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D364B" w14:textId="77777777" w:rsidR="00792D6B" w:rsidRPr="00F5692F" w:rsidRDefault="00792D6B" w:rsidP="00091B71">
      <w:pPr>
        <w:tabs>
          <w:tab w:val="left" w:pos="709"/>
        </w:tabs>
        <w:rPr>
          <w:b/>
        </w:rPr>
      </w:pPr>
    </w:p>
    <w:p w14:paraId="1EBD364C" w14:textId="77777777" w:rsidR="00A9401F" w:rsidRDefault="00A9401F" w:rsidP="00292DF4">
      <w:pPr>
        <w:tabs>
          <w:tab w:val="left" w:pos="709"/>
        </w:tabs>
      </w:pPr>
    </w:p>
    <w:p w14:paraId="1EBD364D" w14:textId="57EA7511" w:rsidR="00A9401F" w:rsidRDefault="00A9401F" w:rsidP="00292DF4">
      <w:pPr>
        <w:tabs>
          <w:tab w:val="left" w:pos="709"/>
        </w:tabs>
      </w:pPr>
    </w:p>
    <w:bookmarkStart w:id="0" w:name="_Hlk23766919" w:displacedByCustomXml="next"/>
    <w:sdt>
      <w:sdtPr>
        <w:rPr>
          <w:rFonts w:hint="eastAsia"/>
          <w:lang w:eastAsia="ja-JP"/>
        </w:rPr>
        <w:alias w:val="Title"/>
        <w:tag w:val=""/>
        <w:id w:val="1557669065"/>
        <w:dataBinding w:prefixMappings="xmlns:ns0='http://purl.org/dc/elements/1.1/' xmlns:ns1='http://schemas.openxmlformats.org/package/2006/metadata/core-properties' " w:xpath="/ns1:coreProperties[1]/ns0:title[1]" w:storeItemID="{6C3C8BC8-F283-45AE-878A-BAB7291924A1}"/>
        <w:text/>
      </w:sdtPr>
      <w:sdtEndPr/>
      <w:sdtContent>
        <w:p w14:paraId="1EBD364E" w14:textId="46E3A629" w:rsidR="00A9401F" w:rsidRPr="00B37243" w:rsidRDefault="00E90324" w:rsidP="00081B14">
          <w:pPr>
            <w:pStyle w:val="a6"/>
            <w:tabs>
              <w:tab w:val="left" w:pos="709"/>
            </w:tabs>
            <w:jc w:val="center"/>
            <w:rPr>
              <w:b/>
              <w:color w:val="476E7D"/>
            </w:rPr>
          </w:pPr>
          <w:r>
            <w:rPr>
              <w:lang w:eastAsia="ja-JP"/>
            </w:rPr>
            <w:t xml:space="preserve">Technical </w:t>
          </w:r>
          <w:r w:rsidR="00106D65" w:rsidRPr="00106D65">
            <w:rPr>
              <w:rFonts w:hint="eastAsia"/>
              <w:lang w:eastAsia="ja-JP"/>
            </w:rPr>
            <w:t>Service Specification for</w:t>
          </w:r>
          <w:bookmarkStart w:id="1" w:name="_Hlk118209603"/>
          <w:r w:rsidR="00106D65">
            <w:rPr>
              <w:lang w:eastAsia="ja-JP"/>
            </w:rPr>
            <w:t xml:space="preserve"> the</w:t>
          </w:r>
          <w:r w:rsidR="00106D65" w:rsidRPr="00106D65">
            <w:rPr>
              <w:rFonts w:hint="eastAsia"/>
              <w:lang w:eastAsia="ja-JP"/>
            </w:rPr>
            <w:t xml:space="preserve"> INTER-VTS EXCHANGE FORMAT (IVEF) Service</w:t>
          </w:r>
        </w:p>
      </w:sdtContent>
    </w:sdt>
    <w:bookmarkEnd w:id="1" w:displacedByCustomXml="prev"/>
    <w:bookmarkEnd w:id="0"/>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id w:val="92763047"/>
        <w:docPartObj>
          <w:docPartGallery w:val="Table of Contents"/>
          <w:docPartUnique/>
        </w:docPartObj>
      </w:sdtPr>
      <w:sdtEndPr/>
      <w:sdtContent>
        <w:p w14:paraId="1EBD3686" w14:textId="77777777" w:rsidR="007475A2" w:rsidRDefault="007475A2" w:rsidP="007C6F40">
          <w:pPr>
            <w:tabs>
              <w:tab w:val="left" w:pos="709"/>
            </w:tabs>
          </w:pPr>
          <w:r>
            <w:t>Contents</w:t>
          </w:r>
        </w:p>
        <w:p w14:paraId="5B65F3C3" w14:textId="6DB80EEF" w:rsidR="005C5884" w:rsidRDefault="008334E1">
          <w:pPr>
            <w:pStyle w:val="11"/>
            <w:tabs>
              <w:tab w:val="left" w:pos="480"/>
            </w:tabs>
            <w:rPr>
              <w:noProof/>
              <w:color w:val="auto"/>
              <w:kern w:val="2"/>
              <w:sz w:val="21"/>
              <w:lang w:val="en-US" w:eastAsia="ja-JP"/>
              <w14:ligatures w14:val="standardContextual"/>
            </w:rPr>
          </w:pPr>
          <w:r>
            <w:fldChar w:fldCharType="begin"/>
          </w:r>
          <w:r w:rsidR="007475A2">
            <w:instrText>TOC \o "1-3" \h \z \u</w:instrText>
          </w:r>
          <w:r>
            <w:fldChar w:fldCharType="separate"/>
          </w:r>
          <w:hyperlink w:anchor="_Toc178027640" w:history="1">
            <w:r w:rsidR="005C5884" w:rsidRPr="00067992">
              <w:rPr>
                <w:rStyle w:val="af6"/>
                <w:noProof/>
              </w:rPr>
              <w:t>1</w:t>
            </w:r>
            <w:r w:rsidR="005C5884">
              <w:rPr>
                <w:noProof/>
                <w:color w:val="auto"/>
                <w:kern w:val="2"/>
                <w:sz w:val="21"/>
                <w:lang w:val="en-US" w:eastAsia="ja-JP"/>
                <w14:ligatures w14:val="standardContextual"/>
              </w:rPr>
              <w:tab/>
            </w:r>
            <w:r w:rsidR="005C5884" w:rsidRPr="00067992">
              <w:rPr>
                <w:rStyle w:val="af6"/>
                <w:noProof/>
              </w:rPr>
              <w:t>Introduction</w:t>
            </w:r>
            <w:r w:rsidR="005C5884">
              <w:rPr>
                <w:noProof/>
                <w:webHidden/>
              </w:rPr>
              <w:tab/>
            </w:r>
            <w:r w:rsidR="005C5884">
              <w:rPr>
                <w:noProof/>
                <w:webHidden/>
              </w:rPr>
              <w:fldChar w:fldCharType="begin"/>
            </w:r>
            <w:r w:rsidR="005C5884">
              <w:rPr>
                <w:noProof/>
                <w:webHidden/>
              </w:rPr>
              <w:instrText xml:space="preserve"> PAGEREF _Toc178027640 \h </w:instrText>
            </w:r>
            <w:r w:rsidR="005C5884">
              <w:rPr>
                <w:noProof/>
                <w:webHidden/>
              </w:rPr>
            </w:r>
            <w:r w:rsidR="005C5884">
              <w:rPr>
                <w:noProof/>
                <w:webHidden/>
              </w:rPr>
              <w:fldChar w:fldCharType="separate"/>
            </w:r>
            <w:r w:rsidR="005C5884">
              <w:rPr>
                <w:noProof/>
                <w:webHidden/>
              </w:rPr>
              <w:t>4</w:t>
            </w:r>
            <w:r w:rsidR="005C5884">
              <w:rPr>
                <w:noProof/>
                <w:webHidden/>
              </w:rPr>
              <w:fldChar w:fldCharType="end"/>
            </w:r>
          </w:hyperlink>
        </w:p>
        <w:p w14:paraId="714570D4" w14:textId="58662490" w:rsidR="005C5884" w:rsidRDefault="005C5884">
          <w:pPr>
            <w:pStyle w:val="22"/>
            <w:tabs>
              <w:tab w:val="left" w:pos="880"/>
            </w:tabs>
            <w:rPr>
              <w:noProof/>
              <w:color w:val="auto"/>
              <w:kern w:val="2"/>
              <w:sz w:val="21"/>
              <w:lang w:val="en-US" w:eastAsia="ja-JP"/>
              <w14:ligatures w14:val="standardContextual"/>
            </w:rPr>
          </w:pPr>
          <w:hyperlink w:anchor="_Toc178027641" w:history="1">
            <w:r w:rsidRPr="00067992">
              <w:rPr>
                <w:rStyle w:val="af6"/>
                <w:noProof/>
              </w:rPr>
              <w:t>1.1</w:t>
            </w:r>
            <w:r>
              <w:rPr>
                <w:noProof/>
                <w:color w:val="auto"/>
                <w:kern w:val="2"/>
                <w:sz w:val="21"/>
                <w:lang w:val="en-US" w:eastAsia="ja-JP"/>
                <w14:ligatures w14:val="standardContextual"/>
              </w:rPr>
              <w:tab/>
            </w:r>
            <w:r w:rsidRPr="00067992">
              <w:rPr>
                <w:rStyle w:val="af6"/>
                <w:noProof/>
              </w:rPr>
              <w:t>Purpose of the Document</w:t>
            </w:r>
            <w:r>
              <w:rPr>
                <w:noProof/>
                <w:webHidden/>
              </w:rPr>
              <w:tab/>
            </w:r>
            <w:r>
              <w:rPr>
                <w:noProof/>
                <w:webHidden/>
              </w:rPr>
              <w:fldChar w:fldCharType="begin"/>
            </w:r>
            <w:r>
              <w:rPr>
                <w:noProof/>
                <w:webHidden/>
              </w:rPr>
              <w:instrText xml:space="preserve"> PAGEREF _Toc178027641 \h </w:instrText>
            </w:r>
            <w:r>
              <w:rPr>
                <w:noProof/>
                <w:webHidden/>
              </w:rPr>
            </w:r>
            <w:r>
              <w:rPr>
                <w:noProof/>
                <w:webHidden/>
              </w:rPr>
              <w:fldChar w:fldCharType="separate"/>
            </w:r>
            <w:r>
              <w:rPr>
                <w:noProof/>
                <w:webHidden/>
              </w:rPr>
              <w:t>4</w:t>
            </w:r>
            <w:r>
              <w:rPr>
                <w:noProof/>
                <w:webHidden/>
              </w:rPr>
              <w:fldChar w:fldCharType="end"/>
            </w:r>
          </w:hyperlink>
        </w:p>
        <w:p w14:paraId="100671ED" w14:textId="5C12EC7A" w:rsidR="005C5884" w:rsidRDefault="005C5884">
          <w:pPr>
            <w:pStyle w:val="22"/>
            <w:tabs>
              <w:tab w:val="left" w:pos="880"/>
            </w:tabs>
            <w:rPr>
              <w:noProof/>
              <w:color w:val="auto"/>
              <w:kern w:val="2"/>
              <w:sz w:val="21"/>
              <w:lang w:val="en-US" w:eastAsia="ja-JP"/>
              <w14:ligatures w14:val="standardContextual"/>
            </w:rPr>
          </w:pPr>
          <w:hyperlink w:anchor="_Toc178027642" w:history="1">
            <w:r w:rsidRPr="00067992">
              <w:rPr>
                <w:rStyle w:val="af6"/>
                <w:noProof/>
              </w:rPr>
              <w:t>1.2</w:t>
            </w:r>
            <w:r>
              <w:rPr>
                <w:noProof/>
                <w:color w:val="auto"/>
                <w:kern w:val="2"/>
                <w:sz w:val="21"/>
                <w:lang w:val="en-US" w:eastAsia="ja-JP"/>
                <w14:ligatures w14:val="standardContextual"/>
              </w:rPr>
              <w:tab/>
            </w:r>
            <w:r w:rsidRPr="00067992">
              <w:rPr>
                <w:rStyle w:val="af6"/>
                <w:noProof/>
              </w:rPr>
              <w:t>Intended Readership</w:t>
            </w:r>
            <w:r>
              <w:rPr>
                <w:noProof/>
                <w:webHidden/>
              </w:rPr>
              <w:tab/>
            </w:r>
            <w:r>
              <w:rPr>
                <w:noProof/>
                <w:webHidden/>
              </w:rPr>
              <w:fldChar w:fldCharType="begin"/>
            </w:r>
            <w:r>
              <w:rPr>
                <w:noProof/>
                <w:webHidden/>
              </w:rPr>
              <w:instrText xml:space="preserve"> PAGEREF _Toc178027642 \h </w:instrText>
            </w:r>
            <w:r>
              <w:rPr>
                <w:noProof/>
                <w:webHidden/>
              </w:rPr>
            </w:r>
            <w:r>
              <w:rPr>
                <w:noProof/>
                <w:webHidden/>
              </w:rPr>
              <w:fldChar w:fldCharType="separate"/>
            </w:r>
            <w:r>
              <w:rPr>
                <w:noProof/>
                <w:webHidden/>
              </w:rPr>
              <w:t>4</w:t>
            </w:r>
            <w:r>
              <w:rPr>
                <w:noProof/>
                <w:webHidden/>
              </w:rPr>
              <w:fldChar w:fldCharType="end"/>
            </w:r>
          </w:hyperlink>
        </w:p>
        <w:p w14:paraId="624D3CC7" w14:textId="600FBEDE" w:rsidR="005C5884" w:rsidRDefault="005C5884">
          <w:pPr>
            <w:pStyle w:val="22"/>
            <w:tabs>
              <w:tab w:val="left" w:pos="880"/>
            </w:tabs>
            <w:rPr>
              <w:noProof/>
              <w:color w:val="auto"/>
              <w:kern w:val="2"/>
              <w:sz w:val="21"/>
              <w:lang w:val="en-US" w:eastAsia="ja-JP"/>
              <w14:ligatures w14:val="standardContextual"/>
            </w:rPr>
          </w:pPr>
          <w:hyperlink w:anchor="_Toc178027643" w:history="1">
            <w:r w:rsidRPr="00067992">
              <w:rPr>
                <w:rStyle w:val="af6"/>
                <w:noProof/>
              </w:rPr>
              <w:t>1.3</w:t>
            </w:r>
            <w:r>
              <w:rPr>
                <w:noProof/>
                <w:color w:val="auto"/>
                <w:kern w:val="2"/>
                <w:sz w:val="21"/>
                <w:lang w:val="en-US" w:eastAsia="ja-JP"/>
                <w14:ligatures w14:val="standardContextual"/>
              </w:rPr>
              <w:tab/>
            </w:r>
            <w:r w:rsidRPr="00067992">
              <w:rPr>
                <w:rStyle w:val="af6"/>
                <w:noProof/>
              </w:rPr>
              <w:t>Inputs from Other Sources</w:t>
            </w:r>
            <w:r w:rsidRPr="00067992">
              <w:rPr>
                <w:rStyle w:val="af6"/>
                <w:noProof/>
                <w:lang w:eastAsia="ja-JP"/>
              </w:rPr>
              <w:t xml:space="preserve"> (Related relevant documents)</w:t>
            </w:r>
            <w:r>
              <w:rPr>
                <w:noProof/>
                <w:webHidden/>
              </w:rPr>
              <w:tab/>
            </w:r>
            <w:r>
              <w:rPr>
                <w:noProof/>
                <w:webHidden/>
              </w:rPr>
              <w:fldChar w:fldCharType="begin"/>
            </w:r>
            <w:r>
              <w:rPr>
                <w:noProof/>
                <w:webHidden/>
              </w:rPr>
              <w:instrText xml:space="preserve"> PAGEREF _Toc178027643 \h </w:instrText>
            </w:r>
            <w:r>
              <w:rPr>
                <w:noProof/>
                <w:webHidden/>
              </w:rPr>
            </w:r>
            <w:r>
              <w:rPr>
                <w:noProof/>
                <w:webHidden/>
              </w:rPr>
              <w:fldChar w:fldCharType="separate"/>
            </w:r>
            <w:r>
              <w:rPr>
                <w:noProof/>
                <w:webHidden/>
              </w:rPr>
              <w:t>4</w:t>
            </w:r>
            <w:r>
              <w:rPr>
                <w:noProof/>
                <w:webHidden/>
              </w:rPr>
              <w:fldChar w:fldCharType="end"/>
            </w:r>
          </w:hyperlink>
        </w:p>
        <w:p w14:paraId="48219A86" w14:textId="404210F5" w:rsidR="005C5884" w:rsidRDefault="005C5884">
          <w:pPr>
            <w:pStyle w:val="11"/>
            <w:tabs>
              <w:tab w:val="left" w:pos="480"/>
            </w:tabs>
            <w:rPr>
              <w:noProof/>
              <w:color w:val="auto"/>
              <w:kern w:val="2"/>
              <w:sz w:val="21"/>
              <w:lang w:val="en-US" w:eastAsia="ja-JP"/>
              <w14:ligatures w14:val="standardContextual"/>
            </w:rPr>
          </w:pPr>
          <w:hyperlink w:anchor="_Toc178027644" w:history="1">
            <w:r w:rsidRPr="00067992">
              <w:rPr>
                <w:rStyle w:val="af6"/>
                <w:noProof/>
              </w:rPr>
              <w:t>2</w:t>
            </w:r>
            <w:r>
              <w:rPr>
                <w:noProof/>
                <w:color w:val="auto"/>
                <w:kern w:val="2"/>
                <w:sz w:val="21"/>
                <w:lang w:val="en-US" w:eastAsia="ja-JP"/>
                <w14:ligatures w14:val="standardContextual"/>
              </w:rPr>
              <w:tab/>
            </w:r>
            <w:r w:rsidRPr="00067992">
              <w:rPr>
                <w:rStyle w:val="af6"/>
                <w:noProof/>
              </w:rPr>
              <w:t>Service Identification</w:t>
            </w:r>
            <w:r>
              <w:rPr>
                <w:noProof/>
                <w:webHidden/>
              </w:rPr>
              <w:tab/>
            </w:r>
            <w:r>
              <w:rPr>
                <w:noProof/>
                <w:webHidden/>
              </w:rPr>
              <w:fldChar w:fldCharType="begin"/>
            </w:r>
            <w:r>
              <w:rPr>
                <w:noProof/>
                <w:webHidden/>
              </w:rPr>
              <w:instrText xml:space="preserve"> PAGEREF _Toc178027644 \h </w:instrText>
            </w:r>
            <w:r>
              <w:rPr>
                <w:noProof/>
                <w:webHidden/>
              </w:rPr>
            </w:r>
            <w:r>
              <w:rPr>
                <w:noProof/>
                <w:webHidden/>
              </w:rPr>
              <w:fldChar w:fldCharType="separate"/>
            </w:r>
            <w:r>
              <w:rPr>
                <w:noProof/>
                <w:webHidden/>
              </w:rPr>
              <w:t>5</w:t>
            </w:r>
            <w:r>
              <w:rPr>
                <w:noProof/>
                <w:webHidden/>
              </w:rPr>
              <w:fldChar w:fldCharType="end"/>
            </w:r>
          </w:hyperlink>
        </w:p>
        <w:p w14:paraId="4C31E6AA" w14:textId="2880DA1C" w:rsidR="005C5884" w:rsidRDefault="005C5884">
          <w:pPr>
            <w:pStyle w:val="11"/>
            <w:tabs>
              <w:tab w:val="left" w:pos="480"/>
            </w:tabs>
            <w:rPr>
              <w:noProof/>
              <w:color w:val="auto"/>
              <w:kern w:val="2"/>
              <w:sz w:val="21"/>
              <w:lang w:val="en-US" w:eastAsia="ja-JP"/>
              <w14:ligatures w14:val="standardContextual"/>
            </w:rPr>
          </w:pPr>
          <w:hyperlink w:anchor="_Toc178027645" w:history="1">
            <w:r w:rsidRPr="00067992">
              <w:rPr>
                <w:rStyle w:val="af6"/>
                <w:noProof/>
              </w:rPr>
              <w:t>3</w:t>
            </w:r>
            <w:r>
              <w:rPr>
                <w:noProof/>
                <w:color w:val="auto"/>
                <w:kern w:val="2"/>
                <w:sz w:val="21"/>
                <w:lang w:val="en-US" w:eastAsia="ja-JP"/>
                <w14:ligatures w14:val="standardContextual"/>
              </w:rPr>
              <w:tab/>
            </w:r>
            <w:r w:rsidRPr="00067992">
              <w:rPr>
                <w:rStyle w:val="af6"/>
                <w:noProof/>
              </w:rPr>
              <w:t>Operational Context</w:t>
            </w:r>
            <w:r>
              <w:rPr>
                <w:noProof/>
                <w:webHidden/>
              </w:rPr>
              <w:tab/>
            </w:r>
            <w:r>
              <w:rPr>
                <w:noProof/>
                <w:webHidden/>
              </w:rPr>
              <w:fldChar w:fldCharType="begin"/>
            </w:r>
            <w:r>
              <w:rPr>
                <w:noProof/>
                <w:webHidden/>
              </w:rPr>
              <w:instrText xml:space="preserve"> PAGEREF _Toc178027645 \h </w:instrText>
            </w:r>
            <w:r>
              <w:rPr>
                <w:noProof/>
                <w:webHidden/>
              </w:rPr>
            </w:r>
            <w:r>
              <w:rPr>
                <w:noProof/>
                <w:webHidden/>
              </w:rPr>
              <w:fldChar w:fldCharType="separate"/>
            </w:r>
            <w:r>
              <w:rPr>
                <w:noProof/>
                <w:webHidden/>
              </w:rPr>
              <w:t>6</w:t>
            </w:r>
            <w:r>
              <w:rPr>
                <w:noProof/>
                <w:webHidden/>
              </w:rPr>
              <w:fldChar w:fldCharType="end"/>
            </w:r>
          </w:hyperlink>
        </w:p>
        <w:p w14:paraId="316AD562" w14:textId="429C8D90" w:rsidR="005C5884" w:rsidRDefault="005C5884">
          <w:pPr>
            <w:pStyle w:val="22"/>
            <w:tabs>
              <w:tab w:val="left" w:pos="880"/>
            </w:tabs>
            <w:rPr>
              <w:noProof/>
              <w:color w:val="auto"/>
              <w:kern w:val="2"/>
              <w:sz w:val="21"/>
              <w:lang w:val="en-US" w:eastAsia="ja-JP"/>
              <w14:ligatures w14:val="standardContextual"/>
            </w:rPr>
          </w:pPr>
          <w:hyperlink w:anchor="_Toc178027646" w:history="1">
            <w:r w:rsidRPr="00067992">
              <w:rPr>
                <w:rStyle w:val="af6"/>
                <w:noProof/>
                <w:lang w:val="en-US"/>
              </w:rPr>
              <w:t>3.1</w:t>
            </w:r>
            <w:r>
              <w:rPr>
                <w:noProof/>
                <w:color w:val="auto"/>
                <w:kern w:val="2"/>
                <w:sz w:val="21"/>
                <w:lang w:val="en-US" w:eastAsia="ja-JP"/>
                <w14:ligatures w14:val="standardContextual"/>
              </w:rPr>
              <w:tab/>
            </w:r>
            <w:r w:rsidRPr="00067992">
              <w:rPr>
                <w:rStyle w:val="af6"/>
                <w:noProof/>
                <w:lang w:val="en-US" w:eastAsia="ja-JP"/>
              </w:rPr>
              <w:t>Introduction</w:t>
            </w:r>
            <w:r>
              <w:rPr>
                <w:noProof/>
                <w:webHidden/>
              </w:rPr>
              <w:tab/>
            </w:r>
            <w:r>
              <w:rPr>
                <w:noProof/>
                <w:webHidden/>
              </w:rPr>
              <w:fldChar w:fldCharType="begin"/>
            </w:r>
            <w:r>
              <w:rPr>
                <w:noProof/>
                <w:webHidden/>
              </w:rPr>
              <w:instrText xml:space="preserve"> PAGEREF _Toc178027646 \h </w:instrText>
            </w:r>
            <w:r>
              <w:rPr>
                <w:noProof/>
                <w:webHidden/>
              </w:rPr>
            </w:r>
            <w:r>
              <w:rPr>
                <w:noProof/>
                <w:webHidden/>
              </w:rPr>
              <w:fldChar w:fldCharType="separate"/>
            </w:r>
            <w:r>
              <w:rPr>
                <w:noProof/>
                <w:webHidden/>
              </w:rPr>
              <w:t>6</w:t>
            </w:r>
            <w:r>
              <w:rPr>
                <w:noProof/>
                <w:webHidden/>
              </w:rPr>
              <w:fldChar w:fldCharType="end"/>
            </w:r>
          </w:hyperlink>
        </w:p>
        <w:p w14:paraId="6A88F155" w14:textId="74ECC08A" w:rsidR="005C5884" w:rsidRDefault="005C5884">
          <w:pPr>
            <w:pStyle w:val="22"/>
            <w:tabs>
              <w:tab w:val="left" w:pos="880"/>
            </w:tabs>
            <w:rPr>
              <w:noProof/>
              <w:color w:val="auto"/>
              <w:kern w:val="2"/>
              <w:sz w:val="21"/>
              <w:lang w:val="en-US" w:eastAsia="ja-JP"/>
              <w14:ligatures w14:val="standardContextual"/>
            </w:rPr>
          </w:pPr>
          <w:hyperlink w:anchor="_Toc178027647" w:history="1">
            <w:r w:rsidRPr="00067992">
              <w:rPr>
                <w:rStyle w:val="af6"/>
                <w:noProof/>
              </w:rPr>
              <w:t>3.2</w:t>
            </w:r>
            <w:r>
              <w:rPr>
                <w:noProof/>
                <w:color w:val="auto"/>
                <w:kern w:val="2"/>
                <w:sz w:val="21"/>
                <w:lang w:val="en-US" w:eastAsia="ja-JP"/>
                <w14:ligatures w14:val="standardContextual"/>
              </w:rPr>
              <w:tab/>
            </w:r>
            <w:r w:rsidRPr="00067992">
              <w:rPr>
                <w:rStyle w:val="af6"/>
                <w:noProof/>
                <w:lang w:eastAsia="ja-JP"/>
              </w:rPr>
              <w:t>Operational model</w:t>
            </w:r>
            <w:r>
              <w:rPr>
                <w:noProof/>
                <w:webHidden/>
              </w:rPr>
              <w:tab/>
            </w:r>
            <w:r>
              <w:rPr>
                <w:noProof/>
                <w:webHidden/>
              </w:rPr>
              <w:fldChar w:fldCharType="begin"/>
            </w:r>
            <w:r>
              <w:rPr>
                <w:noProof/>
                <w:webHidden/>
              </w:rPr>
              <w:instrText xml:space="preserve"> PAGEREF _Toc178027647 \h </w:instrText>
            </w:r>
            <w:r>
              <w:rPr>
                <w:noProof/>
                <w:webHidden/>
              </w:rPr>
            </w:r>
            <w:r>
              <w:rPr>
                <w:noProof/>
                <w:webHidden/>
              </w:rPr>
              <w:fldChar w:fldCharType="separate"/>
            </w:r>
            <w:r>
              <w:rPr>
                <w:noProof/>
                <w:webHidden/>
              </w:rPr>
              <w:t>7</w:t>
            </w:r>
            <w:r>
              <w:rPr>
                <w:noProof/>
                <w:webHidden/>
              </w:rPr>
              <w:fldChar w:fldCharType="end"/>
            </w:r>
          </w:hyperlink>
        </w:p>
        <w:p w14:paraId="229F36D4" w14:textId="22484675" w:rsidR="005C5884" w:rsidRDefault="005C5884">
          <w:pPr>
            <w:pStyle w:val="22"/>
            <w:tabs>
              <w:tab w:val="left" w:pos="880"/>
            </w:tabs>
            <w:rPr>
              <w:noProof/>
              <w:color w:val="auto"/>
              <w:kern w:val="2"/>
              <w:sz w:val="21"/>
              <w:lang w:val="en-US" w:eastAsia="ja-JP"/>
              <w14:ligatures w14:val="standardContextual"/>
            </w:rPr>
          </w:pPr>
          <w:hyperlink w:anchor="_Toc178027648" w:history="1">
            <w:r w:rsidRPr="00067992">
              <w:rPr>
                <w:rStyle w:val="af6"/>
                <w:noProof/>
                <w:lang w:val="en-US"/>
              </w:rPr>
              <w:t>3.3</w:t>
            </w:r>
            <w:r>
              <w:rPr>
                <w:noProof/>
                <w:color w:val="auto"/>
                <w:kern w:val="2"/>
                <w:sz w:val="21"/>
                <w:lang w:val="en-US" w:eastAsia="ja-JP"/>
                <w14:ligatures w14:val="standardContextual"/>
              </w:rPr>
              <w:tab/>
            </w:r>
            <w:r w:rsidRPr="00067992">
              <w:rPr>
                <w:rStyle w:val="af6"/>
                <w:noProof/>
                <w:lang w:val="en-US" w:eastAsia="ja-JP"/>
              </w:rPr>
              <w:t>Operational nodes</w:t>
            </w:r>
            <w:r>
              <w:rPr>
                <w:noProof/>
                <w:webHidden/>
              </w:rPr>
              <w:tab/>
            </w:r>
            <w:r>
              <w:rPr>
                <w:noProof/>
                <w:webHidden/>
              </w:rPr>
              <w:fldChar w:fldCharType="begin"/>
            </w:r>
            <w:r>
              <w:rPr>
                <w:noProof/>
                <w:webHidden/>
              </w:rPr>
              <w:instrText xml:space="preserve"> PAGEREF _Toc178027648 \h </w:instrText>
            </w:r>
            <w:r>
              <w:rPr>
                <w:noProof/>
                <w:webHidden/>
              </w:rPr>
            </w:r>
            <w:r>
              <w:rPr>
                <w:noProof/>
                <w:webHidden/>
              </w:rPr>
              <w:fldChar w:fldCharType="separate"/>
            </w:r>
            <w:r>
              <w:rPr>
                <w:noProof/>
                <w:webHidden/>
              </w:rPr>
              <w:t>9</w:t>
            </w:r>
            <w:r>
              <w:rPr>
                <w:noProof/>
                <w:webHidden/>
              </w:rPr>
              <w:fldChar w:fldCharType="end"/>
            </w:r>
          </w:hyperlink>
        </w:p>
        <w:p w14:paraId="51071A89" w14:textId="71C7DFDC" w:rsidR="005C5884" w:rsidRDefault="005C5884">
          <w:pPr>
            <w:pStyle w:val="22"/>
            <w:tabs>
              <w:tab w:val="left" w:pos="880"/>
            </w:tabs>
            <w:rPr>
              <w:noProof/>
              <w:color w:val="auto"/>
              <w:kern w:val="2"/>
              <w:sz w:val="21"/>
              <w:lang w:val="en-US" w:eastAsia="ja-JP"/>
              <w14:ligatures w14:val="standardContextual"/>
            </w:rPr>
          </w:pPr>
          <w:hyperlink w:anchor="_Toc178027649" w:history="1">
            <w:r w:rsidRPr="00067992">
              <w:rPr>
                <w:rStyle w:val="af6"/>
                <w:noProof/>
              </w:rPr>
              <w:t>3.4</w:t>
            </w:r>
            <w:r>
              <w:rPr>
                <w:noProof/>
                <w:color w:val="auto"/>
                <w:kern w:val="2"/>
                <w:sz w:val="21"/>
                <w:lang w:val="en-US" w:eastAsia="ja-JP"/>
                <w14:ligatures w14:val="standardContextual"/>
              </w:rPr>
              <w:tab/>
            </w:r>
            <w:r w:rsidRPr="00067992">
              <w:rPr>
                <w:rStyle w:val="af6"/>
                <w:noProof/>
              </w:rPr>
              <w:t>Use cases</w:t>
            </w:r>
            <w:r>
              <w:rPr>
                <w:noProof/>
                <w:webHidden/>
              </w:rPr>
              <w:tab/>
            </w:r>
            <w:r>
              <w:rPr>
                <w:noProof/>
                <w:webHidden/>
              </w:rPr>
              <w:fldChar w:fldCharType="begin"/>
            </w:r>
            <w:r>
              <w:rPr>
                <w:noProof/>
                <w:webHidden/>
              </w:rPr>
              <w:instrText xml:space="preserve"> PAGEREF _Toc178027649 \h </w:instrText>
            </w:r>
            <w:r>
              <w:rPr>
                <w:noProof/>
                <w:webHidden/>
              </w:rPr>
            </w:r>
            <w:r>
              <w:rPr>
                <w:noProof/>
                <w:webHidden/>
              </w:rPr>
              <w:fldChar w:fldCharType="separate"/>
            </w:r>
            <w:r>
              <w:rPr>
                <w:noProof/>
                <w:webHidden/>
              </w:rPr>
              <w:t>10</w:t>
            </w:r>
            <w:r>
              <w:rPr>
                <w:noProof/>
                <w:webHidden/>
              </w:rPr>
              <w:fldChar w:fldCharType="end"/>
            </w:r>
          </w:hyperlink>
        </w:p>
        <w:p w14:paraId="1891EA77" w14:textId="2AE8BB3D" w:rsidR="005C5884" w:rsidRDefault="005C5884">
          <w:pPr>
            <w:pStyle w:val="22"/>
            <w:tabs>
              <w:tab w:val="left" w:pos="880"/>
            </w:tabs>
            <w:rPr>
              <w:noProof/>
              <w:color w:val="auto"/>
              <w:kern w:val="2"/>
              <w:sz w:val="21"/>
              <w:lang w:val="en-US" w:eastAsia="ja-JP"/>
              <w14:ligatures w14:val="standardContextual"/>
            </w:rPr>
          </w:pPr>
          <w:hyperlink w:anchor="_Toc178027650" w:history="1">
            <w:r w:rsidRPr="00067992">
              <w:rPr>
                <w:rStyle w:val="af6"/>
                <w:noProof/>
                <w:lang w:val="en-US" w:eastAsia="ja-JP"/>
              </w:rPr>
              <w:t>3.5</w:t>
            </w:r>
            <w:r>
              <w:rPr>
                <w:noProof/>
                <w:color w:val="auto"/>
                <w:kern w:val="2"/>
                <w:sz w:val="21"/>
                <w:lang w:val="en-US" w:eastAsia="ja-JP"/>
                <w14:ligatures w14:val="standardContextual"/>
              </w:rPr>
              <w:tab/>
            </w:r>
            <w:r w:rsidRPr="00067992">
              <w:rPr>
                <w:rStyle w:val="af6"/>
                <w:noProof/>
                <w:lang w:val="en-US" w:eastAsia="ja-JP"/>
              </w:rPr>
              <w:t>Overall dataflow</w:t>
            </w:r>
            <w:r>
              <w:rPr>
                <w:noProof/>
                <w:webHidden/>
              </w:rPr>
              <w:tab/>
            </w:r>
            <w:r>
              <w:rPr>
                <w:noProof/>
                <w:webHidden/>
              </w:rPr>
              <w:fldChar w:fldCharType="begin"/>
            </w:r>
            <w:r>
              <w:rPr>
                <w:noProof/>
                <w:webHidden/>
              </w:rPr>
              <w:instrText xml:space="preserve"> PAGEREF _Toc178027650 \h </w:instrText>
            </w:r>
            <w:r>
              <w:rPr>
                <w:noProof/>
                <w:webHidden/>
              </w:rPr>
            </w:r>
            <w:r>
              <w:rPr>
                <w:noProof/>
                <w:webHidden/>
              </w:rPr>
              <w:fldChar w:fldCharType="separate"/>
            </w:r>
            <w:r>
              <w:rPr>
                <w:noProof/>
                <w:webHidden/>
              </w:rPr>
              <w:t>10</w:t>
            </w:r>
            <w:r>
              <w:rPr>
                <w:noProof/>
                <w:webHidden/>
              </w:rPr>
              <w:fldChar w:fldCharType="end"/>
            </w:r>
          </w:hyperlink>
        </w:p>
        <w:p w14:paraId="30DC91E7" w14:textId="6F1BE0B7" w:rsidR="005C5884" w:rsidRDefault="005C5884">
          <w:pPr>
            <w:pStyle w:val="22"/>
            <w:tabs>
              <w:tab w:val="left" w:pos="880"/>
            </w:tabs>
            <w:rPr>
              <w:noProof/>
              <w:color w:val="auto"/>
              <w:kern w:val="2"/>
              <w:sz w:val="21"/>
              <w:lang w:val="en-US" w:eastAsia="ja-JP"/>
              <w14:ligatures w14:val="standardContextual"/>
            </w:rPr>
          </w:pPr>
          <w:hyperlink w:anchor="_Toc178027651" w:history="1">
            <w:r w:rsidRPr="00067992">
              <w:rPr>
                <w:rStyle w:val="af6"/>
                <w:noProof/>
              </w:rPr>
              <w:t>3.6</w:t>
            </w:r>
            <w:r>
              <w:rPr>
                <w:noProof/>
                <w:color w:val="auto"/>
                <w:kern w:val="2"/>
                <w:sz w:val="21"/>
                <w:lang w:val="en-US" w:eastAsia="ja-JP"/>
                <w14:ligatures w14:val="standardContextual"/>
              </w:rPr>
              <w:tab/>
            </w:r>
            <w:r w:rsidRPr="00067992">
              <w:rPr>
                <w:rStyle w:val="af6"/>
                <w:noProof/>
              </w:rPr>
              <w:t>Functional and Non-functional Requirements</w:t>
            </w:r>
            <w:r>
              <w:rPr>
                <w:noProof/>
                <w:webHidden/>
              </w:rPr>
              <w:tab/>
            </w:r>
            <w:r>
              <w:rPr>
                <w:noProof/>
                <w:webHidden/>
              </w:rPr>
              <w:fldChar w:fldCharType="begin"/>
            </w:r>
            <w:r>
              <w:rPr>
                <w:noProof/>
                <w:webHidden/>
              </w:rPr>
              <w:instrText xml:space="preserve"> PAGEREF _Toc178027651 \h </w:instrText>
            </w:r>
            <w:r>
              <w:rPr>
                <w:noProof/>
                <w:webHidden/>
              </w:rPr>
            </w:r>
            <w:r>
              <w:rPr>
                <w:noProof/>
                <w:webHidden/>
              </w:rPr>
              <w:fldChar w:fldCharType="separate"/>
            </w:r>
            <w:r>
              <w:rPr>
                <w:noProof/>
                <w:webHidden/>
              </w:rPr>
              <w:t>11</w:t>
            </w:r>
            <w:r>
              <w:rPr>
                <w:noProof/>
                <w:webHidden/>
              </w:rPr>
              <w:fldChar w:fldCharType="end"/>
            </w:r>
          </w:hyperlink>
        </w:p>
        <w:p w14:paraId="18D60703" w14:textId="508D522E" w:rsidR="005C5884" w:rsidRDefault="005C5884">
          <w:pPr>
            <w:pStyle w:val="31"/>
            <w:rPr>
              <w:noProof/>
              <w:color w:val="auto"/>
              <w:kern w:val="2"/>
              <w:sz w:val="21"/>
              <w:lang w:val="en-US" w:eastAsia="ja-JP"/>
              <w14:ligatures w14:val="standardContextual"/>
            </w:rPr>
          </w:pPr>
          <w:hyperlink w:anchor="_Toc178027652" w:history="1">
            <w:r w:rsidRPr="00067992">
              <w:rPr>
                <w:rStyle w:val="af6"/>
                <w:noProof/>
              </w:rPr>
              <w:t>3.6.1</w:t>
            </w:r>
            <w:r>
              <w:rPr>
                <w:noProof/>
                <w:color w:val="auto"/>
                <w:kern w:val="2"/>
                <w:sz w:val="21"/>
                <w:lang w:val="en-US" w:eastAsia="ja-JP"/>
                <w14:ligatures w14:val="standardContextual"/>
              </w:rPr>
              <w:tab/>
            </w:r>
            <w:r w:rsidRPr="00067992">
              <w:rPr>
                <w:rStyle w:val="af6"/>
                <w:noProof/>
              </w:rPr>
              <w:t>Functional requirements</w:t>
            </w:r>
            <w:r>
              <w:rPr>
                <w:noProof/>
                <w:webHidden/>
              </w:rPr>
              <w:tab/>
            </w:r>
            <w:r>
              <w:rPr>
                <w:noProof/>
                <w:webHidden/>
              </w:rPr>
              <w:fldChar w:fldCharType="begin"/>
            </w:r>
            <w:r>
              <w:rPr>
                <w:noProof/>
                <w:webHidden/>
              </w:rPr>
              <w:instrText xml:space="preserve"> PAGEREF _Toc178027652 \h </w:instrText>
            </w:r>
            <w:r>
              <w:rPr>
                <w:noProof/>
                <w:webHidden/>
              </w:rPr>
            </w:r>
            <w:r>
              <w:rPr>
                <w:noProof/>
                <w:webHidden/>
              </w:rPr>
              <w:fldChar w:fldCharType="separate"/>
            </w:r>
            <w:r>
              <w:rPr>
                <w:noProof/>
                <w:webHidden/>
              </w:rPr>
              <w:t>11</w:t>
            </w:r>
            <w:r>
              <w:rPr>
                <w:noProof/>
                <w:webHidden/>
              </w:rPr>
              <w:fldChar w:fldCharType="end"/>
            </w:r>
          </w:hyperlink>
        </w:p>
        <w:p w14:paraId="65D7CB7D" w14:textId="52AD296B" w:rsidR="005C5884" w:rsidRDefault="005C5884">
          <w:pPr>
            <w:pStyle w:val="31"/>
            <w:rPr>
              <w:noProof/>
              <w:color w:val="auto"/>
              <w:kern w:val="2"/>
              <w:sz w:val="21"/>
              <w:lang w:val="en-US" w:eastAsia="ja-JP"/>
              <w14:ligatures w14:val="standardContextual"/>
            </w:rPr>
          </w:pPr>
          <w:hyperlink w:anchor="_Toc178027653" w:history="1">
            <w:r w:rsidRPr="00067992">
              <w:rPr>
                <w:rStyle w:val="af6"/>
                <w:noProof/>
              </w:rPr>
              <w:t>3.6.2</w:t>
            </w:r>
            <w:r>
              <w:rPr>
                <w:noProof/>
                <w:color w:val="auto"/>
                <w:kern w:val="2"/>
                <w:sz w:val="21"/>
                <w:lang w:val="en-US" w:eastAsia="ja-JP"/>
                <w14:ligatures w14:val="standardContextual"/>
              </w:rPr>
              <w:tab/>
            </w:r>
            <w:r w:rsidRPr="00067992">
              <w:rPr>
                <w:rStyle w:val="af6"/>
                <w:noProof/>
              </w:rPr>
              <w:t>Non-functional requirements</w:t>
            </w:r>
            <w:r>
              <w:rPr>
                <w:noProof/>
                <w:webHidden/>
              </w:rPr>
              <w:tab/>
            </w:r>
            <w:r>
              <w:rPr>
                <w:noProof/>
                <w:webHidden/>
              </w:rPr>
              <w:fldChar w:fldCharType="begin"/>
            </w:r>
            <w:r>
              <w:rPr>
                <w:noProof/>
                <w:webHidden/>
              </w:rPr>
              <w:instrText xml:space="preserve"> PAGEREF _Toc178027653 \h </w:instrText>
            </w:r>
            <w:r>
              <w:rPr>
                <w:noProof/>
                <w:webHidden/>
              </w:rPr>
            </w:r>
            <w:r>
              <w:rPr>
                <w:noProof/>
                <w:webHidden/>
              </w:rPr>
              <w:fldChar w:fldCharType="separate"/>
            </w:r>
            <w:r>
              <w:rPr>
                <w:noProof/>
                <w:webHidden/>
              </w:rPr>
              <w:t>12</w:t>
            </w:r>
            <w:r>
              <w:rPr>
                <w:noProof/>
                <w:webHidden/>
              </w:rPr>
              <w:fldChar w:fldCharType="end"/>
            </w:r>
          </w:hyperlink>
        </w:p>
        <w:p w14:paraId="22A66C9A" w14:textId="7C51ABF2" w:rsidR="005C5884" w:rsidRDefault="005C5884">
          <w:pPr>
            <w:pStyle w:val="22"/>
            <w:tabs>
              <w:tab w:val="left" w:pos="880"/>
            </w:tabs>
            <w:rPr>
              <w:noProof/>
              <w:color w:val="auto"/>
              <w:kern w:val="2"/>
              <w:sz w:val="21"/>
              <w:lang w:val="en-US" w:eastAsia="ja-JP"/>
              <w14:ligatures w14:val="standardContextual"/>
            </w:rPr>
          </w:pPr>
          <w:hyperlink w:anchor="_Toc178027654" w:history="1">
            <w:r w:rsidRPr="00067992">
              <w:rPr>
                <w:rStyle w:val="af6"/>
                <w:noProof/>
              </w:rPr>
              <w:t>3.7</w:t>
            </w:r>
            <w:r>
              <w:rPr>
                <w:noProof/>
                <w:color w:val="auto"/>
                <w:kern w:val="2"/>
                <w:sz w:val="21"/>
                <w:lang w:val="en-US" w:eastAsia="ja-JP"/>
                <w14:ligatures w14:val="standardContextual"/>
              </w:rPr>
              <w:tab/>
            </w:r>
            <w:r w:rsidRPr="00067992">
              <w:rPr>
                <w:rStyle w:val="af6"/>
                <w:noProof/>
              </w:rPr>
              <w:t>Other Constraints</w:t>
            </w:r>
            <w:r>
              <w:rPr>
                <w:noProof/>
                <w:webHidden/>
              </w:rPr>
              <w:tab/>
            </w:r>
            <w:r>
              <w:rPr>
                <w:noProof/>
                <w:webHidden/>
              </w:rPr>
              <w:fldChar w:fldCharType="begin"/>
            </w:r>
            <w:r>
              <w:rPr>
                <w:noProof/>
                <w:webHidden/>
              </w:rPr>
              <w:instrText xml:space="preserve"> PAGEREF _Toc178027654 \h </w:instrText>
            </w:r>
            <w:r>
              <w:rPr>
                <w:noProof/>
                <w:webHidden/>
              </w:rPr>
            </w:r>
            <w:r>
              <w:rPr>
                <w:noProof/>
                <w:webHidden/>
              </w:rPr>
              <w:fldChar w:fldCharType="separate"/>
            </w:r>
            <w:r>
              <w:rPr>
                <w:noProof/>
                <w:webHidden/>
              </w:rPr>
              <w:t>13</w:t>
            </w:r>
            <w:r>
              <w:rPr>
                <w:noProof/>
                <w:webHidden/>
              </w:rPr>
              <w:fldChar w:fldCharType="end"/>
            </w:r>
          </w:hyperlink>
        </w:p>
        <w:p w14:paraId="65A122E4" w14:textId="0C13401C" w:rsidR="005C5884" w:rsidRDefault="005C5884">
          <w:pPr>
            <w:pStyle w:val="31"/>
            <w:rPr>
              <w:noProof/>
              <w:color w:val="auto"/>
              <w:kern w:val="2"/>
              <w:sz w:val="21"/>
              <w:lang w:val="en-US" w:eastAsia="ja-JP"/>
              <w14:ligatures w14:val="standardContextual"/>
            </w:rPr>
          </w:pPr>
          <w:hyperlink w:anchor="_Toc178027655" w:history="1">
            <w:r w:rsidRPr="00067992">
              <w:rPr>
                <w:rStyle w:val="af6"/>
                <w:noProof/>
                <w:highlight w:val="yellow"/>
              </w:rPr>
              <w:t>3.7.1</w:t>
            </w:r>
            <w:r>
              <w:rPr>
                <w:noProof/>
                <w:color w:val="auto"/>
                <w:kern w:val="2"/>
                <w:sz w:val="21"/>
                <w:lang w:val="en-US" w:eastAsia="ja-JP"/>
                <w14:ligatures w14:val="standardContextual"/>
              </w:rPr>
              <w:tab/>
            </w:r>
            <w:r w:rsidRPr="00067992">
              <w:rPr>
                <w:rStyle w:val="af6"/>
                <w:noProof/>
                <w:highlight w:val="yellow"/>
              </w:rPr>
              <w:t>Relevant Industrial Stan</w:t>
            </w:r>
            <w:r w:rsidRPr="00067992">
              <w:rPr>
                <w:rStyle w:val="af6"/>
                <w:noProof/>
                <w:highlight w:val="yellow"/>
              </w:rPr>
              <w:t>d</w:t>
            </w:r>
            <w:r w:rsidRPr="00067992">
              <w:rPr>
                <w:rStyle w:val="af6"/>
                <w:noProof/>
                <w:highlight w:val="yellow"/>
              </w:rPr>
              <w:t>ards</w:t>
            </w:r>
            <w:r>
              <w:rPr>
                <w:noProof/>
                <w:webHidden/>
              </w:rPr>
              <w:tab/>
            </w:r>
            <w:r>
              <w:rPr>
                <w:noProof/>
                <w:webHidden/>
              </w:rPr>
              <w:fldChar w:fldCharType="begin"/>
            </w:r>
            <w:r>
              <w:rPr>
                <w:noProof/>
                <w:webHidden/>
              </w:rPr>
              <w:instrText xml:space="preserve"> PAGEREF _Toc178027655 \h </w:instrText>
            </w:r>
            <w:r>
              <w:rPr>
                <w:noProof/>
                <w:webHidden/>
              </w:rPr>
            </w:r>
            <w:r>
              <w:rPr>
                <w:noProof/>
                <w:webHidden/>
              </w:rPr>
              <w:fldChar w:fldCharType="separate"/>
            </w:r>
            <w:r>
              <w:rPr>
                <w:noProof/>
                <w:webHidden/>
              </w:rPr>
              <w:t>13</w:t>
            </w:r>
            <w:r>
              <w:rPr>
                <w:noProof/>
                <w:webHidden/>
              </w:rPr>
              <w:fldChar w:fldCharType="end"/>
            </w:r>
          </w:hyperlink>
        </w:p>
        <w:p w14:paraId="71C46196" w14:textId="5A37A33D" w:rsidR="005C5884" w:rsidRDefault="005C5884">
          <w:pPr>
            <w:pStyle w:val="11"/>
            <w:tabs>
              <w:tab w:val="left" w:pos="480"/>
            </w:tabs>
            <w:rPr>
              <w:noProof/>
              <w:color w:val="auto"/>
              <w:kern w:val="2"/>
              <w:sz w:val="21"/>
              <w:lang w:val="en-US" w:eastAsia="ja-JP"/>
              <w14:ligatures w14:val="standardContextual"/>
            </w:rPr>
          </w:pPr>
          <w:hyperlink w:anchor="_Toc178027656" w:history="1">
            <w:r w:rsidRPr="00067992">
              <w:rPr>
                <w:rStyle w:val="af6"/>
                <w:noProof/>
              </w:rPr>
              <w:t>4</w:t>
            </w:r>
            <w:r>
              <w:rPr>
                <w:noProof/>
                <w:color w:val="auto"/>
                <w:kern w:val="2"/>
                <w:sz w:val="21"/>
                <w:lang w:val="en-US" w:eastAsia="ja-JP"/>
                <w14:ligatures w14:val="standardContextual"/>
              </w:rPr>
              <w:tab/>
            </w:r>
            <w:r w:rsidRPr="00067992">
              <w:rPr>
                <w:rStyle w:val="af6"/>
                <w:noProof/>
              </w:rPr>
              <w:t>Service Overview</w:t>
            </w:r>
            <w:r>
              <w:rPr>
                <w:noProof/>
                <w:webHidden/>
              </w:rPr>
              <w:tab/>
            </w:r>
            <w:r>
              <w:rPr>
                <w:noProof/>
                <w:webHidden/>
              </w:rPr>
              <w:fldChar w:fldCharType="begin"/>
            </w:r>
            <w:r>
              <w:rPr>
                <w:noProof/>
                <w:webHidden/>
              </w:rPr>
              <w:instrText xml:space="preserve"> PAGEREF _Toc178027656 \h </w:instrText>
            </w:r>
            <w:r>
              <w:rPr>
                <w:noProof/>
                <w:webHidden/>
              </w:rPr>
            </w:r>
            <w:r>
              <w:rPr>
                <w:noProof/>
                <w:webHidden/>
              </w:rPr>
              <w:fldChar w:fldCharType="separate"/>
            </w:r>
            <w:r>
              <w:rPr>
                <w:noProof/>
                <w:webHidden/>
              </w:rPr>
              <w:t>15</w:t>
            </w:r>
            <w:r>
              <w:rPr>
                <w:noProof/>
                <w:webHidden/>
              </w:rPr>
              <w:fldChar w:fldCharType="end"/>
            </w:r>
          </w:hyperlink>
        </w:p>
        <w:p w14:paraId="15E0B2C1" w14:textId="20FBB1FE" w:rsidR="005C5884" w:rsidRDefault="005C5884">
          <w:pPr>
            <w:pStyle w:val="22"/>
            <w:tabs>
              <w:tab w:val="left" w:pos="880"/>
            </w:tabs>
            <w:rPr>
              <w:noProof/>
              <w:color w:val="auto"/>
              <w:kern w:val="2"/>
              <w:sz w:val="21"/>
              <w:lang w:val="en-US" w:eastAsia="ja-JP"/>
              <w14:ligatures w14:val="standardContextual"/>
            </w:rPr>
          </w:pPr>
          <w:hyperlink w:anchor="_Toc178027657" w:history="1">
            <w:r w:rsidRPr="00067992">
              <w:rPr>
                <w:rStyle w:val="af6"/>
                <w:noProof/>
              </w:rPr>
              <w:t>4.1</w:t>
            </w:r>
            <w:r>
              <w:rPr>
                <w:noProof/>
                <w:color w:val="auto"/>
                <w:kern w:val="2"/>
                <w:sz w:val="21"/>
                <w:lang w:val="en-US" w:eastAsia="ja-JP"/>
                <w14:ligatures w14:val="standardContextual"/>
              </w:rPr>
              <w:tab/>
            </w:r>
            <w:r w:rsidRPr="00067992">
              <w:rPr>
                <w:rStyle w:val="af6"/>
                <w:noProof/>
              </w:rPr>
              <w:t>Logical Operations</w:t>
            </w:r>
            <w:r>
              <w:rPr>
                <w:noProof/>
                <w:webHidden/>
              </w:rPr>
              <w:tab/>
            </w:r>
            <w:r>
              <w:rPr>
                <w:noProof/>
                <w:webHidden/>
              </w:rPr>
              <w:fldChar w:fldCharType="begin"/>
            </w:r>
            <w:r>
              <w:rPr>
                <w:noProof/>
                <w:webHidden/>
              </w:rPr>
              <w:instrText xml:space="preserve"> PAGEREF _Toc178027657 \h </w:instrText>
            </w:r>
            <w:r>
              <w:rPr>
                <w:noProof/>
                <w:webHidden/>
              </w:rPr>
            </w:r>
            <w:r>
              <w:rPr>
                <w:noProof/>
                <w:webHidden/>
              </w:rPr>
              <w:fldChar w:fldCharType="separate"/>
            </w:r>
            <w:r>
              <w:rPr>
                <w:noProof/>
                <w:webHidden/>
              </w:rPr>
              <w:t>15</w:t>
            </w:r>
            <w:r>
              <w:rPr>
                <w:noProof/>
                <w:webHidden/>
              </w:rPr>
              <w:fldChar w:fldCharType="end"/>
            </w:r>
          </w:hyperlink>
        </w:p>
        <w:p w14:paraId="683641F2" w14:textId="58DA3745" w:rsidR="005C5884" w:rsidRDefault="005C5884">
          <w:pPr>
            <w:pStyle w:val="22"/>
            <w:tabs>
              <w:tab w:val="left" w:pos="880"/>
            </w:tabs>
            <w:rPr>
              <w:noProof/>
              <w:color w:val="auto"/>
              <w:kern w:val="2"/>
              <w:sz w:val="21"/>
              <w:lang w:val="en-US" w:eastAsia="ja-JP"/>
              <w14:ligatures w14:val="standardContextual"/>
            </w:rPr>
          </w:pPr>
          <w:hyperlink w:anchor="_Toc178027658" w:history="1">
            <w:r w:rsidRPr="00067992">
              <w:rPr>
                <w:rStyle w:val="af6"/>
                <w:noProof/>
              </w:rPr>
              <w:t>4.2</w:t>
            </w:r>
            <w:r>
              <w:rPr>
                <w:noProof/>
                <w:color w:val="auto"/>
                <w:kern w:val="2"/>
                <w:sz w:val="21"/>
                <w:lang w:val="en-US" w:eastAsia="ja-JP"/>
                <w14:ligatures w14:val="standardContextual"/>
              </w:rPr>
              <w:tab/>
            </w:r>
            <w:r w:rsidRPr="00067992">
              <w:rPr>
                <w:rStyle w:val="af6"/>
                <w:noProof/>
              </w:rPr>
              <w:t>Logical Parameters</w:t>
            </w:r>
            <w:r>
              <w:rPr>
                <w:noProof/>
                <w:webHidden/>
              </w:rPr>
              <w:tab/>
            </w:r>
            <w:r>
              <w:rPr>
                <w:noProof/>
                <w:webHidden/>
              </w:rPr>
              <w:fldChar w:fldCharType="begin"/>
            </w:r>
            <w:r>
              <w:rPr>
                <w:noProof/>
                <w:webHidden/>
              </w:rPr>
              <w:instrText xml:space="preserve"> PAGEREF _Toc178027658 \h </w:instrText>
            </w:r>
            <w:r>
              <w:rPr>
                <w:noProof/>
                <w:webHidden/>
              </w:rPr>
            </w:r>
            <w:r>
              <w:rPr>
                <w:noProof/>
                <w:webHidden/>
              </w:rPr>
              <w:fldChar w:fldCharType="separate"/>
            </w:r>
            <w:r>
              <w:rPr>
                <w:noProof/>
                <w:webHidden/>
              </w:rPr>
              <w:t>15</w:t>
            </w:r>
            <w:r>
              <w:rPr>
                <w:noProof/>
                <w:webHidden/>
              </w:rPr>
              <w:fldChar w:fldCharType="end"/>
            </w:r>
          </w:hyperlink>
        </w:p>
        <w:p w14:paraId="048CC4B9" w14:textId="46D0BA27" w:rsidR="005C5884" w:rsidRDefault="005C5884">
          <w:pPr>
            <w:pStyle w:val="11"/>
            <w:tabs>
              <w:tab w:val="left" w:pos="480"/>
            </w:tabs>
            <w:rPr>
              <w:noProof/>
              <w:color w:val="auto"/>
              <w:kern w:val="2"/>
              <w:sz w:val="21"/>
              <w:lang w:val="en-US" w:eastAsia="ja-JP"/>
              <w14:ligatures w14:val="standardContextual"/>
            </w:rPr>
          </w:pPr>
          <w:hyperlink w:anchor="_Toc178027659" w:history="1">
            <w:r w:rsidRPr="00067992">
              <w:rPr>
                <w:rStyle w:val="af6"/>
                <w:noProof/>
              </w:rPr>
              <w:t>5</w:t>
            </w:r>
            <w:r>
              <w:rPr>
                <w:noProof/>
                <w:color w:val="auto"/>
                <w:kern w:val="2"/>
                <w:sz w:val="21"/>
                <w:lang w:val="en-US" w:eastAsia="ja-JP"/>
                <w14:ligatures w14:val="standardContextual"/>
              </w:rPr>
              <w:tab/>
            </w:r>
            <w:r w:rsidRPr="00067992">
              <w:rPr>
                <w:rStyle w:val="af6"/>
                <w:noProof/>
              </w:rPr>
              <w:t>Service Data Model</w:t>
            </w:r>
            <w:r>
              <w:rPr>
                <w:noProof/>
                <w:webHidden/>
              </w:rPr>
              <w:tab/>
            </w:r>
            <w:r>
              <w:rPr>
                <w:noProof/>
                <w:webHidden/>
              </w:rPr>
              <w:fldChar w:fldCharType="begin"/>
            </w:r>
            <w:r>
              <w:rPr>
                <w:noProof/>
                <w:webHidden/>
              </w:rPr>
              <w:instrText xml:space="preserve"> PAGEREF _Toc178027659 \h </w:instrText>
            </w:r>
            <w:r>
              <w:rPr>
                <w:noProof/>
                <w:webHidden/>
              </w:rPr>
            </w:r>
            <w:r>
              <w:rPr>
                <w:noProof/>
                <w:webHidden/>
              </w:rPr>
              <w:fldChar w:fldCharType="separate"/>
            </w:r>
            <w:r>
              <w:rPr>
                <w:noProof/>
                <w:webHidden/>
              </w:rPr>
              <w:t>16</w:t>
            </w:r>
            <w:r>
              <w:rPr>
                <w:noProof/>
                <w:webHidden/>
              </w:rPr>
              <w:fldChar w:fldCharType="end"/>
            </w:r>
          </w:hyperlink>
        </w:p>
        <w:p w14:paraId="27639E96" w14:textId="7D6C13F3" w:rsidR="005C5884" w:rsidRDefault="005C5884">
          <w:pPr>
            <w:pStyle w:val="11"/>
            <w:tabs>
              <w:tab w:val="left" w:pos="480"/>
            </w:tabs>
            <w:rPr>
              <w:noProof/>
              <w:color w:val="auto"/>
              <w:kern w:val="2"/>
              <w:sz w:val="21"/>
              <w:lang w:val="en-US" w:eastAsia="ja-JP"/>
              <w14:ligatures w14:val="standardContextual"/>
            </w:rPr>
          </w:pPr>
          <w:hyperlink w:anchor="_Toc178027660" w:history="1">
            <w:r w:rsidRPr="00067992">
              <w:rPr>
                <w:rStyle w:val="af6"/>
                <w:noProof/>
              </w:rPr>
              <w:t>6</w:t>
            </w:r>
            <w:r>
              <w:rPr>
                <w:noProof/>
                <w:color w:val="auto"/>
                <w:kern w:val="2"/>
                <w:sz w:val="21"/>
                <w:lang w:val="en-US" w:eastAsia="ja-JP"/>
                <w14:ligatures w14:val="standardContextual"/>
              </w:rPr>
              <w:tab/>
            </w:r>
            <w:r w:rsidRPr="00067992">
              <w:rPr>
                <w:rStyle w:val="af6"/>
                <w:noProof/>
                <w:lang w:eastAsia="ja-JP"/>
              </w:rPr>
              <w:t>S</w:t>
            </w:r>
            <w:r w:rsidRPr="00067992">
              <w:rPr>
                <w:rStyle w:val="af6"/>
                <w:noProof/>
              </w:rPr>
              <w:t>ervice Dynamic Behaviour</w:t>
            </w:r>
            <w:r>
              <w:rPr>
                <w:noProof/>
                <w:webHidden/>
              </w:rPr>
              <w:tab/>
            </w:r>
            <w:r>
              <w:rPr>
                <w:noProof/>
                <w:webHidden/>
              </w:rPr>
              <w:fldChar w:fldCharType="begin"/>
            </w:r>
            <w:r>
              <w:rPr>
                <w:noProof/>
                <w:webHidden/>
              </w:rPr>
              <w:instrText xml:space="preserve"> PAGEREF _Toc178027660 \h </w:instrText>
            </w:r>
            <w:r>
              <w:rPr>
                <w:noProof/>
                <w:webHidden/>
              </w:rPr>
            </w:r>
            <w:r>
              <w:rPr>
                <w:noProof/>
                <w:webHidden/>
              </w:rPr>
              <w:fldChar w:fldCharType="separate"/>
            </w:r>
            <w:r>
              <w:rPr>
                <w:noProof/>
                <w:webHidden/>
              </w:rPr>
              <w:t>17</w:t>
            </w:r>
            <w:r>
              <w:rPr>
                <w:noProof/>
                <w:webHidden/>
              </w:rPr>
              <w:fldChar w:fldCharType="end"/>
            </w:r>
          </w:hyperlink>
        </w:p>
        <w:p w14:paraId="33C7AEDE" w14:textId="24BCEDE7" w:rsidR="005C5884" w:rsidRDefault="005C5884">
          <w:pPr>
            <w:pStyle w:val="22"/>
            <w:tabs>
              <w:tab w:val="left" w:pos="880"/>
            </w:tabs>
            <w:rPr>
              <w:noProof/>
              <w:color w:val="auto"/>
              <w:kern w:val="2"/>
              <w:sz w:val="21"/>
              <w:lang w:val="en-US" w:eastAsia="ja-JP"/>
              <w14:ligatures w14:val="standardContextual"/>
            </w:rPr>
          </w:pPr>
          <w:hyperlink w:anchor="_Toc178027661" w:history="1">
            <w:r w:rsidRPr="00067992">
              <w:rPr>
                <w:rStyle w:val="af6"/>
                <w:noProof/>
                <w:lang w:eastAsia="ja-JP"/>
              </w:rPr>
              <w:t>6.1</w:t>
            </w:r>
            <w:r>
              <w:rPr>
                <w:noProof/>
                <w:color w:val="auto"/>
                <w:kern w:val="2"/>
                <w:sz w:val="21"/>
                <w:lang w:val="en-US" w:eastAsia="ja-JP"/>
                <w14:ligatures w14:val="standardContextual"/>
              </w:rPr>
              <w:tab/>
            </w:r>
            <w:r w:rsidRPr="00067992">
              <w:rPr>
                <w:rStyle w:val="af6"/>
                <w:noProof/>
                <w:lang w:eastAsia="ja-JP"/>
              </w:rPr>
              <w:t>Client - IVEF Service Session Manager / IVEF Service Data Manager interaction</w:t>
            </w:r>
            <w:r>
              <w:rPr>
                <w:noProof/>
                <w:webHidden/>
              </w:rPr>
              <w:tab/>
            </w:r>
            <w:r>
              <w:rPr>
                <w:noProof/>
                <w:webHidden/>
              </w:rPr>
              <w:fldChar w:fldCharType="begin"/>
            </w:r>
            <w:r>
              <w:rPr>
                <w:noProof/>
                <w:webHidden/>
              </w:rPr>
              <w:instrText xml:space="preserve"> PAGEREF _Toc178027661 \h </w:instrText>
            </w:r>
            <w:r>
              <w:rPr>
                <w:noProof/>
                <w:webHidden/>
              </w:rPr>
            </w:r>
            <w:r>
              <w:rPr>
                <w:noProof/>
                <w:webHidden/>
              </w:rPr>
              <w:fldChar w:fldCharType="separate"/>
            </w:r>
            <w:r>
              <w:rPr>
                <w:noProof/>
                <w:webHidden/>
              </w:rPr>
              <w:t>17</w:t>
            </w:r>
            <w:r>
              <w:rPr>
                <w:noProof/>
                <w:webHidden/>
              </w:rPr>
              <w:fldChar w:fldCharType="end"/>
            </w:r>
          </w:hyperlink>
        </w:p>
        <w:p w14:paraId="0E8C5457" w14:textId="2D544C66" w:rsidR="005C5884" w:rsidRDefault="005C5884">
          <w:pPr>
            <w:pStyle w:val="22"/>
            <w:tabs>
              <w:tab w:val="left" w:pos="880"/>
            </w:tabs>
            <w:rPr>
              <w:noProof/>
              <w:color w:val="auto"/>
              <w:kern w:val="2"/>
              <w:sz w:val="21"/>
              <w:lang w:val="en-US" w:eastAsia="ja-JP"/>
              <w14:ligatures w14:val="standardContextual"/>
            </w:rPr>
          </w:pPr>
          <w:hyperlink w:anchor="_Toc178027662" w:history="1">
            <w:r w:rsidRPr="00067992">
              <w:rPr>
                <w:rStyle w:val="af6"/>
                <w:noProof/>
                <w:lang w:eastAsia="ja-JP"/>
              </w:rPr>
              <w:t>6.2</w:t>
            </w:r>
            <w:r>
              <w:rPr>
                <w:noProof/>
                <w:color w:val="auto"/>
                <w:kern w:val="2"/>
                <w:sz w:val="21"/>
                <w:lang w:val="en-US" w:eastAsia="ja-JP"/>
                <w14:ligatures w14:val="standardContextual"/>
              </w:rPr>
              <w:tab/>
            </w:r>
            <w:r w:rsidRPr="00067992">
              <w:rPr>
                <w:rStyle w:val="af6"/>
                <w:noProof/>
                <w:lang w:eastAsia="ja-JP"/>
              </w:rPr>
              <w:t>IVEF Service Data Manager and Traffic Data Provider interaction</w:t>
            </w:r>
            <w:r>
              <w:rPr>
                <w:noProof/>
                <w:webHidden/>
              </w:rPr>
              <w:tab/>
            </w:r>
            <w:r>
              <w:rPr>
                <w:noProof/>
                <w:webHidden/>
              </w:rPr>
              <w:fldChar w:fldCharType="begin"/>
            </w:r>
            <w:r>
              <w:rPr>
                <w:noProof/>
                <w:webHidden/>
              </w:rPr>
              <w:instrText xml:space="preserve"> PAGEREF _Toc178027662 \h </w:instrText>
            </w:r>
            <w:r>
              <w:rPr>
                <w:noProof/>
                <w:webHidden/>
              </w:rPr>
            </w:r>
            <w:r>
              <w:rPr>
                <w:noProof/>
                <w:webHidden/>
              </w:rPr>
              <w:fldChar w:fldCharType="separate"/>
            </w:r>
            <w:r>
              <w:rPr>
                <w:noProof/>
                <w:webHidden/>
              </w:rPr>
              <w:t>18</w:t>
            </w:r>
            <w:r>
              <w:rPr>
                <w:noProof/>
                <w:webHidden/>
              </w:rPr>
              <w:fldChar w:fldCharType="end"/>
            </w:r>
          </w:hyperlink>
        </w:p>
        <w:p w14:paraId="388C5157" w14:textId="005DD4B6" w:rsidR="005C5884" w:rsidRDefault="005C5884">
          <w:pPr>
            <w:pStyle w:val="11"/>
            <w:tabs>
              <w:tab w:val="left" w:pos="480"/>
            </w:tabs>
            <w:rPr>
              <w:noProof/>
              <w:color w:val="auto"/>
              <w:kern w:val="2"/>
              <w:sz w:val="21"/>
              <w:lang w:val="en-US" w:eastAsia="ja-JP"/>
              <w14:ligatures w14:val="standardContextual"/>
            </w:rPr>
          </w:pPr>
          <w:hyperlink w:anchor="_Toc178027663" w:history="1">
            <w:r w:rsidRPr="00067992">
              <w:rPr>
                <w:rStyle w:val="af6"/>
                <w:noProof/>
              </w:rPr>
              <w:t>7</w:t>
            </w:r>
            <w:r>
              <w:rPr>
                <w:noProof/>
                <w:color w:val="auto"/>
                <w:kern w:val="2"/>
                <w:sz w:val="21"/>
                <w:lang w:val="en-US" w:eastAsia="ja-JP"/>
                <w14:ligatures w14:val="standardContextual"/>
              </w:rPr>
              <w:tab/>
            </w:r>
            <w:r w:rsidRPr="00067992">
              <w:rPr>
                <w:rStyle w:val="af6"/>
                <w:noProof/>
              </w:rPr>
              <w:t>References</w:t>
            </w:r>
            <w:r>
              <w:rPr>
                <w:noProof/>
                <w:webHidden/>
              </w:rPr>
              <w:tab/>
            </w:r>
            <w:r>
              <w:rPr>
                <w:noProof/>
                <w:webHidden/>
              </w:rPr>
              <w:fldChar w:fldCharType="begin"/>
            </w:r>
            <w:r>
              <w:rPr>
                <w:noProof/>
                <w:webHidden/>
              </w:rPr>
              <w:instrText xml:space="preserve"> PAGEREF _Toc178027663 \h </w:instrText>
            </w:r>
            <w:r>
              <w:rPr>
                <w:noProof/>
                <w:webHidden/>
              </w:rPr>
            </w:r>
            <w:r>
              <w:rPr>
                <w:noProof/>
                <w:webHidden/>
              </w:rPr>
              <w:fldChar w:fldCharType="separate"/>
            </w:r>
            <w:r>
              <w:rPr>
                <w:noProof/>
                <w:webHidden/>
              </w:rPr>
              <w:t>19</w:t>
            </w:r>
            <w:r>
              <w:rPr>
                <w:noProof/>
                <w:webHidden/>
              </w:rPr>
              <w:fldChar w:fldCharType="end"/>
            </w:r>
          </w:hyperlink>
        </w:p>
        <w:p w14:paraId="7A19583C" w14:textId="6D0E9BCB" w:rsidR="005C5884" w:rsidRDefault="005C5884">
          <w:pPr>
            <w:pStyle w:val="11"/>
            <w:tabs>
              <w:tab w:val="left" w:pos="480"/>
            </w:tabs>
            <w:rPr>
              <w:noProof/>
              <w:color w:val="auto"/>
              <w:kern w:val="2"/>
              <w:sz w:val="21"/>
              <w:lang w:val="en-US" w:eastAsia="ja-JP"/>
              <w14:ligatures w14:val="standardContextual"/>
            </w:rPr>
          </w:pPr>
          <w:hyperlink w:anchor="_Toc178027664" w:history="1">
            <w:r w:rsidRPr="00067992">
              <w:rPr>
                <w:rStyle w:val="af6"/>
                <w:noProof/>
              </w:rPr>
              <w:t>8</w:t>
            </w:r>
            <w:r>
              <w:rPr>
                <w:noProof/>
                <w:color w:val="auto"/>
                <w:kern w:val="2"/>
                <w:sz w:val="21"/>
                <w:lang w:val="en-US" w:eastAsia="ja-JP"/>
                <w14:ligatures w14:val="standardContextual"/>
              </w:rPr>
              <w:tab/>
            </w:r>
            <w:r w:rsidRPr="00067992">
              <w:rPr>
                <w:rStyle w:val="af6"/>
                <w:noProof/>
              </w:rPr>
              <w:t>Acronyms and Terminology</w:t>
            </w:r>
            <w:r>
              <w:rPr>
                <w:noProof/>
                <w:webHidden/>
              </w:rPr>
              <w:tab/>
            </w:r>
            <w:r>
              <w:rPr>
                <w:noProof/>
                <w:webHidden/>
              </w:rPr>
              <w:fldChar w:fldCharType="begin"/>
            </w:r>
            <w:r>
              <w:rPr>
                <w:noProof/>
                <w:webHidden/>
              </w:rPr>
              <w:instrText xml:space="preserve"> PAGEREF _Toc178027664 \h </w:instrText>
            </w:r>
            <w:r>
              <w:rPr>
                <w:noProof/>
                <w:webHidden/>
              </w:rPr>
            </w:r>
            <w:r>
              <w:rPr>
                <w:noProof/>
                <w:webHidden/>
              </w:rPr>
              <w:fldChar w:fldCharType="separate"/>
            </w:r>
            <w:r>
              <w:rPr>
                <w:noProof/>
                <w:webHidden/>
              </w:rPr>
              <w:t>20</w:t>
            </w:r>
            <w:r>
              <w:rPr>
                <w:noProof/>
                <w:webHidden/>
              </w:rPr>
              <w:fldChar w:fldCharType="end"/>
            </w:r>
          </w:hyperlink>
        </w:p>
        <w:p w14:paraId="395AE9A3" w14:textId="07C3BB8E" w:rsidR="005C5884" w:rsidRDefault="005C5884">
          <w:pPr>
            <w:pStyle w:val="22"/>
            <w:tabs>
              <w:tab w:val="left" w:pos="880"/>
            </w:tabs>
            <w:rPr>
              <w:noProof/>
              <w:color w:val="auto"/>
              <w:kern w:val="2"/>
              <w:sz w:val="21"/>
              <w:lang w:val="en-US" w:eastAsia="ja-JP"/>
              <w14:ligatures w14:val="standardContextual"/>
            </w:rPr>
          </w:pPr>
          <w:hyperlink w:anchor="_Toc178027665" w:history="1">
            <w:r w:rsidRPr="00067992">
              <w:rPr>
                <w:rStyle w:val="af6"/>
                <w:noProof/>
              </w:rPr>
              <w:t>8.1</w:t>
            </w:r>
            <w:r>
              <w:rPr>
                <w:noProof/>
                <w:color w:val="auto"/>
                <w:kern w:val="2"/>
                <w:sz w:val="21"/>
                <w:lang w:val="en-US" w:eastAsia="ja-JP"/>
                <w14:ligatures w14:val="standardContextual"/>
              </w:rPr>
              <w:tab/>
            </w:r>
            <w:r w:rsidRPr="00067992">
              <w:rPr>
                <w:rStyle w:val="af6"/>
                <w:noProof/>
              </w:rPr>
              <w:t>Acronyms</w:t>
            </w:r>
            <w:r>
              <w:rPr>
                <w:noProof/>
                <w:webHidden/>
              </w:rPr>
              <w:tab/>
            </w:r>
            <w:r>
              <w:rPr>
                <w:noProof/>
                <w:webHidden/>
              </w:rPr>
              <w:fldChar w:fldCharType="begin"/>
            </w:r>
            <w:r>
              <w:rPr>
                <w:noProof/>
                <w:webHidden/>
              </w:rPr>
              <w:instrText xml:space="preserve"> PAGEREF _Toc178027665 \h </w:instrText>
            </w:r>
            <w:r>
              <w:rPr>
                <w:noProof/>
                <w:webHidden/>
              </w:rPr>
            </w:r>
            <w:r>
              <w:rPr>
                <w:noProof/>
                <w:webHidden/>
              </w:rPr>
              <w:fldChar w:fldCharType="separate"/>
            </w:r>
            <w:r>
              <w:rPr>
                <w:noProof/>
                <w:webHidden/>
              </w:rPr>
              <w:t>20</w:t>
            </w:r>
            <w:r>
              <w:rPr>
                <w:noProof/>
                <w:webHidden/>
              </w:rPr>
              <w:fldChar w:fldCharType="end"/>
            </w:r>
          </w:hyperlink>
        </w:p>
        <w:p w14:paraId="6FC1E528" w14:textId="5D9D64C5" w:rsidR="005C5884" w:rsidRDefault="005C5884">
          <w:pPr>
            <w:pStyle w:val="22"/>
            <w:tabs>
              <w:tab w:val="left" w:pos="880"/>
            </w:tabs>
            <w:rPr>
              <w:noProof/>
              <w:color w:val="auto"/>
              <w:kern w:val="2"/>
              <w:sz w:val="21"/>
              <w:lang w:val="en-US" w:eastAsia="ja-JP"/>
              <w14:ligatures w14:val="standardContextual"/>
            </w:rPr>
          </w:pPr>
          <w:hyperlink w:anchor="_Toc178027666" w:history="1">
            <w:r w:rsidRPr="00067992">
              <w:rPr>
                <w:rStyle w:val="af6"/>
                <w:noProof/>
              </w:rPr>
              <w:t>8.2</w:t>
            </w:r>
            <w:r>
              <w:rPr>
                <w:noProof/>
                <w:color w:val="auto"/>
                <w:kern w:val="2"/>
                <w:sz w:val="21"/>
                <w:lang w:val="en-US" w:eastAsia="ja-JP"/>
                <w14:ligatures w14:val="standardContextual"/>
              </w:rPr>
              <w:tab/>
            </w:r>
            <w:r w:rsidRPr="00067992">
              <w:rPr>
                <w:rStyle w:val="af6"/>
                <w:noProof/>
              </w:rPr>
              <w:t>Terminology</w:t>
            </w:r>
            <w:r>
              <w:rPr>
                <w:noProof/>
                <w:webHidden/>
              </w:rPr>
              <w:tab/>
            </w:r>
            <w:r>
              <w:rPr>
                <w:noProof/>
                <w:webHidden/>
              </w:rPr>
              <w:fldChar w:fldCharType="begin"/>
            </w:r>
            <w:r>
              <w:rPr>
                <w:noProof/>
                <w:webHidden/>
              </w:rPr>
              <w:instrText xml:space="preserve"> PAGEREF _Toc178027666 \h </w:instrText>
            </w:r>
            <w:r>
              <w:rPr>
                <w:noProof/>
                <w:webHidden/>
              </w:rPr>
            </w:r>
            <w:r>
              <w:rPr>
                <w:noProof/>
                <w:webHidden/>
              </w:rPr>
              <w:fldChar w:fldCharType="separate"/>
            </w:r>
            <w:r>
              <w:rPr>
                <w:noProof/>
                <w:webHidden/>
              </w:rPr>
              <w:t>20</w:t>
            </w:r>
            <w:r>
              <w:rPr>
                <w:noProof/>
                <w:webHidden/>
              </w:rPr>
              <w:fldChar w:fldCharType="end"/>
            </w:r>
          </w:hyperlink>
        </w:p>
        <w:p w14:paraId="63FA24A0" w14:textId="7C8132A7" w:rsidR="00272277" w:rsidRDefault="008334E1" w:rsidP="5958C831">
          <w:pPr>
            <w:pStyle w:val="11"/>
            <w:tabs>
              <w:tab w:val="clear" w:pos="9923"/>
              <w:tab w:val="left" w:pos="1200"/>
              <w:tab w:val="right" w:leader="dot" w:pos="9915"/>
            </w:tabs>
            <w:rPr>
              <w:rStyle w:val="af6"/>
              <w:noProof/>
              <w:lang w:val="fi-FI" w:eastAsia="fi-FI"/>
            </w:rPr>
          </w:pPr>
          <w:r>
            <w:fldChar w:fldCharType="end"/>
          </w:r>
        </w:p>
      </w:sdtContent>
    </w:sdt>
    <w:p w14:paraId="52484199" w14:textId="7AE991D7" w:rsidR="00216068" w:rsidRDefault="00216068">
      <w:pPr>
        <w:rPr>
          <w:noProof/>
        </w:rPr>
      </w:pPr>
    </w:p>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6C697859" w14:textId="45DC2EB5" w:rsidR="00053A4B" w:rsidRDefault="00053A4B" w:rsidP="00A73490">
      <w:pPr>
        <w:pStyle w:val="Content"/>
        <w:rPr>
          <w:lang w:eastAsia="ja-JP"/>
        </w:rPr>
      </w:pPr>
      <w:r>
        <w:rPr>
          <w:rFonts w:asciiTheme="minorHAnsi" w:hAnsiTheme="minorHAnsi"/>
          <w:bCs w:val="0"/>
          <w:color w:val="08374B" w:themeColor="text1"/>
          <w:kern w:val="0"/>
          <w:sz w:val="24"/>
          <w:lang w:eastAsia="ja-JP"/>
        </w:rPr>
        <w:fldChar w:fldCharType="begin"/>
      </w:r>
      <w:r>
        <w:rPr>
          <w:lang w:eastAsia="ja-JP"/>
        </w:rPr>
        <w:instrText xml:space="preserve"> TOC \h \z \c "Figure" </w:instrText>
      </w:r>
      <w:r>
        <w:rPr>
          <w:rFonts w:asciiTheme="minorHAnsi" w:hAnsiTheme="minorHAnsi"/>
          <w:bCs w:val="0"/>
          <w:color w:val="08374B" w:themeColor="text1"/>
          <w:kern w:val="0"/>
          <w:sz w:val="24"/>
          <w:lang w:eastAsia="ja-JP"/>
        </w:rPr>
        <w:fldChar w:fldCharType="separate"/>
      </w:r>
      <w:r w:rsidR="00950F51">
        <w:rPr>
          <w:rFonts w:asciiTheme="minorHAnsi" w:hAnsiTheme="minorHAnsi" w:hint="eastAsia"/>
          <w:b/>
          <w:noProof/>
          <w:color w:val="08374B" w:themeColor="text1"/>
          <w:kern w:val="0"/>
          <w:sz w:val="24"/>
          <w:lang w:eastAsia="ja-JP"/>
        </w:rPr>
        <w:t>図表目次項目が見つかりません。</w:t>
      </w:r>
      <w:r>
        <w:rPr>
          <w:lang w:eastAsia="ja-JP"/>
        </w:rPr>
        <w:fldChar w:fldCharType="end"/>
      </w:r>
    </w:p>
    <w:p w14:paraId="2F976294" w14:textId="687505B9" w:rsidR="00A73490" w:rsidRPr="00272277" w:rsidRDefault="00A73490" w:rsidP="00A73490">
      <w:pPr>
        <w:pStyle w:val="Content"/>
        <w:rPr>
          <w:lang w:val="en-US" w:eastAsia="ja-JP"/>
        </w:rPr>
      </w:pPr>
      <w:r w:rsidRPr="00272277">
        <w:rPr>
          <w:lang w:val="en-US" w:eastAsia="ja-JP"/>
        </w:rPr>
        <w:t>List of tables</w:t>
      </w:r>
    </w:p>
    <w:p w14:paraId="1EBD36AE" w14:textId="26A9F68A" w:rsidR="00D64AB1" w:rsidRPr="00272277" w:rsidRDefault="00C94369" w:rsidP="00292DF4">
      <w:pPr>
        <w:tabs>
          <w:tab w:val="left" w:pos="709"/>
        </w:tabs>
        <w:rPr>
          <w:lang w:val="en-US"/>
        </w:rPr>
      </w:pPr>
      <w:r>
        <w:t>N/A</w:t>
      </w:r>
      <w:r w:rsidR="00D64AB1" w:rsidRPr="00272277">
        <w:rPr>
          <w:lang w:val="en-US"/>
        </w:rPr>
        <w:br w:type="page"/>
      </w:r>
    </w:p>
    <w:p w14:paraId="1EBD36AF" w14:textId="2BF168AD" w:rsidR="00A9401F" w:rsidRDefault="00AD30C0" w:rsidP="00947F46">
      <w:pPr>
        <w:pStyle w:val="1"/>
      </w:pPr>
      <w:bookmarkStart w:id="2" w:name="_Toc178027640"/>
      <w:r>
        <w:t>Introduction</w:t>
      </w:r>
      <w:bookmarkEnd w:id="2"/>
    </w:p>
    <w:p w14:paraId="3BD85D39" w14:textId="2134BD6B" w:rsidR="00641D5B" w:rsidRPr="00641D5B" w:rsidRDefault="00B65165" w:rsidP="000B19FB">
      <w:pPr>
        <w:jc w:val="both"/>
        <w:rPr>
          <w:lang w:val="en-US" w:eastAsia="ja-JP"/>
        </w:rPr>
      </w:pPr>
      <w:bookmarkStart w:id="3" w:name="_Hlk23765351"/>
      <w:r>
        <w:rPr>
          <w:lang w:val="en-US"/>
        </w:rPr>
        <w:t xml:space="preserve">This document </w:t>
      </w:r>
      <w:r w:rsidR="00D457B0">
        <w:rPr>
          <w:rFonts w:hint="eastAsia"/>
          <w:lang w:val="en-US" w:eastAsia="ja-JP"/>
        </w:rPr>
        <w:t xml:space="preserve">contains the </w:t>
      </w:r>
      <w:r w:rsidR="00D457B0">
        <w:rPr>
          <w:lang w:val="en-US" w:eastAsia="ja-JP"/>
        </w:rPr>
        <w:t>service</w:t>
      </w:r>
      <w:r w:rsidR="00D457B0">
        <w:rPr>
          <w:rFonts w:hint="eastAsia"/>
          <w:lang w:val="en-US" w:eastAsia="ja-JP"/>
        </w:rPr>
        <w:t xml:space="preserve"> specification for inter VTS exchange of information. </w:t>
      </w:r>
      <w:r w:rsidR="00D457B0">
        <w:rPr>
          <w:rFonts w:hint="eastAsia"/>
          <w:lang w:eastAsia="ja-JP"/>
        </w:rPr>
        <w:t xml:space="preserve">It is </w:t>
      </w:r>
      <w:r w:rsidR="00D457B0">
        <w:rPr>
          <w:lang w:eastAsia="ja-JP"/>
        </w:rPr>
        <w:t>structured</w:t>
      </w:r>
      <w:r w:rsidR="00D457B0">
        <w:rPr>
          <w:rFonts w:hint="eastAsia"/>
          <w:lang w:eastAsia="ja-JP"/>
        </w:rPr>
        <w:t xml:space="preserve"> </w:t>
      </w:r>
      <w:r w:rsidR="00C56D79">
        <w:t xml:space="preserve">according to the IALA Guideline G1128: </w:t>
      </w:r>
      <w:r w:rsidR="00C56D79" w:rsidRPr="000B19FB">
        <w:t>THE SPECIFICATION OF e-NAVIGATION TECHNICAL SERVICES</w:t>
      </w:r>
      <w:r w:rsidR="00C56D79">
        <w:t>.</w:t>
      </w:r>
      <w:r w:rsidR="00FC2C75">
        <w:t xml:space="preserve"> </w:t>
      </w:r>
    </w:p>
    <w:p w14:paraId="1EBD36B0" w14:textId="64D5AEEF" w:rsidR="00AD30C0" w:rsidRDefault="00AD30C0" w:rsidP="000B19FB">
      <w:pPr>
        <w:pStyle w:val="2"/>
        <w:jc w:val="both"/>
      </w:pPr>
      <w:bookmarkStart w:id="4" w:name="_Toc178027641"/>
      <w:bookmarkEnd w:id="3"/>
      <w:r>
        <w:t xml:space="preserve">Purpose of the </w:t>
      </w:r>
      <w:r w:rsidR="00FF378A">
        <w:t>Document</w:t>
      </w:r>
      <w:bookmarkEnd w:id="4"/>
    </w:p>
    <w:p w14:paraId="4CA0CE85" w14:textId="037BAE65" w:rsidR="00E90324" w:rsidRDefault="00E90324" w:rsidP="00122730">
      <w:pPr>
        <w:jc w:val="both"/>
        <w:rPr>
          <w:lang w:val="en-US"/>
        </w:rPr>
      </w:pPr>
      <w:r>
        <w:t xml:space="preserve">The IVEF Service aims to establish a unified framework facilitating the seamless exchange of </w:t>
      </w:r>
      <w:r w:rsidR="00443919">
        <w:rPr>
          <w:rFonts w:hint="eastAsia"/>
          <w:lang w:eastAsia="ja-JP"/>
        </w:rPr>
        <w:t xml:space="preserve">the </w:t>
      </w:r>
      <w:r>
        <w:t xml:space="preserve">vessel traffic </w:t>
      </w:r>
      <w:r w:rsidR="00443919">
        <w:rPr>
          <w:rFonts w:hint="eastAsia"/>
          <w:lang w:eastAsia="ja-JP"/>
        </w:rPr>
        <w:t>situation</w:t>
      </w:r>
      <w:r>
        <w:t xml:space="preserve"> among shore-based </w:t>
      </w:r>
      <w:r w:rsidR="00D457B0">
        <w:rPr>
          <w:rFonts w:hint="eastAsia"/>
          <w:lang w:eastAsia="ja-JP"/>
        </w:rPr>
        <w:t>maritime</w:t>
      </w:r>
      <w:r>
        <w:t xml:space="preserve"> systems, including VTS systems, </w:t>
      </w:r>
      <w:r w:rsidR="00443919">
        <w:rPr>
          <w:rFonts w:hint="eastAsia"/>
          <w:lang w:eastAsia="ja-JP"/>
        </w:rPr>
        <w:t>maritime</w:t>
      </w:r>
      <w:r>
        <w:t xml:space="preserve"> stakeholders, and relevant external entities</w:t>
      </w:r>
      <w:r w:rsidR="00443919">
        <w:rPr>
          <w:rFonts w:hint="eastAsia"/>
          <w:lang w:eastAsia="ja-JP"/>
        </w:rPr>
        <w:t xml:space="preserve"> and authorities</w:t>
      </w:r>
      <w:r>
        <w:t xml:space="preserve">. </w:t>
      </w:r>
    </w:p>
    <w:p w14:paraId="5AADA968" w14:textId="11CC1CD2" w:rsidR="0045117D" w:rsidRDefault="00E90324" w:rsidP="0045117D">
      <w:pPr>
        <w:jc w:val="both"/>
      </w:pPr>
      <w:r>
        <w:t>This service specification document presents a comprehensive overview of the IVEF Service and its constituent building blocks in a technology</w:t>
      </w:r>
      <w:r w:rsidR="00443919">
        <w:rPr>
          <w:rFonts w:hint="eastAsia"/>
          <w:lang w:eastAsia="ja-JP"/>
        </w:rPr>
        <w:t>-independent</w:t>
      </w:r>
      <w:r>
        <w:t xml:space="preserve"> manner</w:t>
      </w:r>
      <w:r w:rsidR="00443919">
        <w:rPr>
          <w:rFonts w:hint="eastAsia"/>
          <w:lang w:eastAsia="ja-JP"/>
        </w:rPr>
        <w:t xml:space="preserve">. It </w:t>
      </w:r>
      <w:r w:rsidR="00443919">
        <w:t>adher</w:t>
      </w:r>
      <w:r w:rsidR="00443919">
        <w:rPr>
          <w:lang w:eastAsia="ja-JP"/>
        </w:rPr>
        <w:t>es</w:t>
      </w:r>
      <w:r>
        <w:t xml:space="preserve"> to the guidelines </w:t>
      </w:r>
      <w:r w:rsidR="00443919">
        <w:rPr>
          <w:rFonts w:hint="eastAsia"/>
          <w:lang w:eastAsia="ja-JP"/>
        </w:rPr>
        <w:t xml:space="preserve">in the </w:t>
      </w:r>
      <w:r w:rsidR="00D457B0" w:rsidRPr="00D457B0">
        <w:rPr>
          <w:rFonts w:hint="eastAsia"/>
          <w:highlight w:val="yellow"/>
          <w:lang w:eastAsia="ja-JP"/>
        </w:rPr>
        <w:t>reference</w:t>
      </w:r>
      <w:r w:rsidR="00443919">
        <w:rPr>
          <w:rFonts w:hint="eastAsia"/>
          <w:lang w:eastAsia="ja-JP"/>
        </w:rPr>
        <w:t xml:space="preserve"> </w:t>
      </w:r>
      <w:r w:rsidR="00443919" w:rsidRPr="00443919">
        <w:rPr>
          <w:highlight w:val="yellow"/>
          <w:lang w:eastAsia="ja-JP"/>
        </w:rPr>
        <w:t>“</w:t>
      </w:r>
      <w:r w:rsidR="00443919" w:rsidRPr="00443919">
        <w:rPr>
          <w:rFonts w:hint="eastAsia"/>
          <w:highlight w:val="yellow"/>
          <w:lang w:eastAsia="ja-JP"/>
        </w:rPr>
        <w:t>XX</w:t>
      </w:r>
      <w:r w:rsidR="00443919" w:rsidRPr="00443919">
        <w:rPr>
          <w:highlight w:val="yellow"/>
          <w:lang w:eastAsia="ja-JP"/>
        </w:rPr>
        <w:t>”</w:t>
      </w:r>
      <w:r w:rsidR="00443919">
        <w:rPr>
          <w:rFonts w:hint="eastAsia"/>
          <w:lang w:eastAsia="ja-JP"/>
        </w:rPr>
        <w:t xml:space="preserve">, and </w:t>
      </w:r>
      <w:r>
        <w:t>provide</w:t>
      </w:r>
      <w:r w:rsidR="00443919">
        <w:rPr>
          <w:rFonts w:hint="eastAsia"/>
          <w:lang w:eastAsia="ja-JP"/>
        </w:rPr>
        <w:t>s</w:t>
      </w:r>
      <w:r>
        <w:t xml:space="preserve"> a foundation for the service.</w:t>
      </w:r>
    </w:p>
    <w:p w14:paraId="566ED4BE" w14:textId="0A5CB2E3" w:rsidR="002806C0" w:rsidRPr="00BB3A0C" w:rsidRDefault="00443919" w:rsidP="002806C0">
      <w:pPr>
        <w:jc w:val="both"/>
      </w:pPr>
      <w:r>
        <w:rPr>
          <w:rFonts w:hint="eastAsia"/>
          <w:lang w:eastAsia="ja-JP"/>
        </w:rPr>
        <w:t>T</w:t>
      </w:r>
      <w:r w:rsidR="002806C0" w:rsidRPr="00BB3A0C">
        <w:t xml:space="preserve">he key aspects of </w:t>
      </w:r>
      <w:r w:rsidR="002806C0">
        <w:t>the</w:t>
      </w:r>
      <w:r w:rsidR="002806C0" w:rsidRPr="00BB3A0C">
        <w:t xml:space="preserve"> </w:t>
      </w:r>
      <w:r w:rsidR="0045117D">
        <w:t>IVEF</w:t>
      </w:r>
      <w:r w:rsidR="002806C0" w:rsidRPr="00B65165">
        <w:t xml:space="preserve"> Service</w:t>
      </w:r>
      <w:r w:rsidR="002806C0">
        <w:t xml:space="preserve"> </w:t>
      </w:r>
      <w:r w:rsidR="002806C0" w:rsidRPr="00BB3A0C">
        <w:t>at the logical level</w:t>
      </w:r>
      <w:r>
        <w:rPr>
          <w:rFonts w:hint="eastAsia"/>
          <w:lang w:eastAsia="ja-JP"/>
        </w:rPr>
        <w:t xml:space="preserve"> are</w:t>
      </w:r>
      <w:r w:rsidR="002806C0" w:rsidRPr="00BB3A0C">
        <w:t>:</w:t>
      </w:r>
    </w:p>
    <w:p w14:paraId="74E45E6D" w14:textId="77777777" w:rsidR="002806C0" w:rsidRPr="00A82280" w:rsidRDefault="002806C0" w:rsidP="002806C0">
      <w:pPr>
        <w:pStyle w:val="a0"/>
        <w:numPr>
          <w:ilvl w:val="0"/>
          <w:numId w:val="6"/>
        </w:numPr>
        <w:jc w:val="both"/>
      </w:pPr>
      <w:r w:rsidRPr="00BB3A0C">
        <w:t>the operational and business context of the service</w:t>
      </w:r>
    </w:p>
    <w:p w14:paraId="780780E4" w14:textId="77777777" w:rsidR="002806C0" w:rsidRPr="00A82280" w:rsidRDefault="002806C0" w:rsidP="002806C0">
      <w:pPr>
        <w:pStyle w:val="a0"/>
        <w:numPr>
          <w:ilvl w:val="1"/>
          <w:numId w:val="6"/>
        </w:numPr>
        <w:jc w:val="both"/>
      </w:pPr>
      <w:r w:rsidRPr="00BB3A0C">
        <w:t>requirements for the service (e.g., information exchange requirements)</w:t>
      </w:r>
    </w:p>
    <w:p w14:paraId="52E8B06D" w14:textId="77777777" w:rsidR="002806C0" w:rsidRPr="00A82280" w:rsidRDefault="002806C0" w:rsidP="002806C0">
      <w:pPr>
        <w:pStyle w:val="a0"/>
        <w:numPr>
          <w:ilvl w:val="1"/>
          <w:numId w:val="6"/>
        </w:numPr>
        <w:jc w:val="both"/>
      </w:pPr>
      <w:r>
        <w:t>i</w:t>
      </w:r>
      <w:r w:rsidRPr="00BB3A0C">
        <w:t>nvolved nodes: which operational components provide/consume the service</w:t>
      </w:r>
    </w:p>
    <w:p w14:paraId="43C51A57" w14:textId="77777777" w:rsidR="002806C0" w:rsidRPr="00A82280" w:rsidRDefault="002806C0" w:rsidP="002806C0">
      <w:pPr>
        <w:pStyle w:val="a0"/>
        <w:numPr>
          <w:ilvl w:val="1"/>
          <w:numId w:val="6"/>
        </w:numPr>
        <w:jc w:val="both"/>
      </w:pPr>
      <w:r w:rsidRPr="00BB3A0C">
        <w:t>operational activities supported by the service</w:t>
      </w:r>
    </w:p>
    <w:p w14:paraId="7B906626" w14:textId="77777777" w:rsidR="002806C0" w:rsidRPr="00A82280" w:rsidRDefault="002806C0" w:rsidP="002806C0">
      <w:pPr>
        <w:pStyle w:val="a0"/>
        <w:numPr>
          <w:ilvl w:val="1"/>
          <w:numId w:val="6"/>
        </w:numPr>
        <w:jc w:val="both"/>
      </w:pPr>
      <w:r w:rsidRPr="00BB3A0C">
        <w:t xml:space="preserve">relation </w:t>
      </w:r>
      <w:r>
        <w:t xml:space="preserve">of the service </w:t>
      </w:r>
      <w:r w:rsidRPr="00BB3A0C">
        <w:t>to other services</w:t>
      </w:r>
    </w:p>
    <w:p w14:paraId="6DABCB3E" w14:textId="77777777" w:rsidR="002806C0" w:rsidRPr="00A82280" w:rsidRDefault="002806C0" w:rsidP="002806C0">
      <w:pPr>
        <w:pStyle w:val="a0"/>
        <w:numPr>
          <w:ilvl w:val="0"/>
          <w:numId w:val="6"/>
        </w:numPr>
        <w:jc w:val="both"/>
      </w:pPr>
      <w:r w:rsidRPr="00BB3A0C">
        <w:t>the service description</w:t>
      </w:r>
    </w:p>
    <w:p w14:paraId="1337A601" w14:textId="77777777" w:rsidR="000B309E" w:rsidRDefault="000B309E" w:rsidP="002806C0">
      <w:pPr>
        <w:pStyle w:val="a0"/>
        <w:numPr>
          <w:ilvl w:val="1"/>
          <w:numId w:val="6"/>
        </w:numPr>
        <w:jc w:val="both"/>
      </w:pPr>
      <w:r>
        <w:t>service use cases</w:t>
      </w:r>
    </w:p>
    <w:p w14:paraId="48E0A9A5" w14:textId="02370140" w:rsidR="002806C0" w:rsidRDefault="000B309E" w:rsidP="002806C0">
      <w:pPr>
        <w:pStyle w:val="a0"/>
        <w:numPr>
          <w:ilvl w:val="1"/>
          <w:numId w:val="6"/>
        </w:numPr>
        <w:jc w:val="both"/>
      </w:pPr>
      <w:r>
        <w:t>service operational sequence</w:t>
      </w:r>
    </w:p>
    <w:p w14:paraId="60CE236E" w14:textId="4F5613AF" w:rsidR="000B309E" w:rsidRDefault="000B309E" w:rsidP="002806C0">
      <w:pPr>
        <w:pStyle w:val="a0"/>
        <w:numPr>
          <w:ilvl w:val="1"/>
          <w:numId w:val="6"/>
        </w:numPr>
        <w:jc w:val="both"/>
      </w:pPr>
      <w:r>
        <w:t>logical operations</w:t>
      </w:r>
    </w:p>
    <w:p w14:paraId="7A3E5439" w14:textId="5B6C85F1" w:rsidR="000B309E" w:rsidRDefault="000B309E" w:rsidP="002806C0">
      <w:pPr>
        <w:pStyle w:val="a0"/>
        <w:numPr>
          <w:ilvl w:val="1"/>
          <w:numId w:val="6"/>
        </w:numPr>
        <w:jc w:val="both"/>
      </w:pPr>
      <w:r>
        <w:t>logical data model</w:t>
      </w:r>
    </w:p>
    <w:p w14:paraId="633407A5" w14:textId="7E730EB6" w:rsidR="000B309E" w:rsidRDefault="000B309E" w:rsidP="002806C0">
      <w:pPr>
        <w:pStyle w:val="a0"/>
        <w:numPr>
          <w:ilvl w:val="1"/>
          <w:numId w:val="6"/>
        </w:numPr>
        <w:jc w:val="both"/>
      </w:pPr>
      <w:r>
        <w:t>dynamic behaviour</w:t>
      </w:r>
    </w:p>
    <w:p w14:paraId="1EBD36D0" w14:textId="762E95B3" w:rsidR="00AD30C0" w:rsidRDefault="00AD30C0" w:rsidP="000B19FB">
      <w:pPr>
        <w:pStyle w:val="2"/>
        <w:jc w:val="both"/>
      </w:pPr>
      <w:bookmarkStart w:id="5" w:name="_Toc178027642"/>
      <w:r>
        <w:t xml:space="preserve">Intended </w:t>
      </w:r>
      <w:r w:rsidR="00FF378A">
        <w:t>Readership</w:t>
      </w:r>
      <w:bookmarkEnd w:id="5"/>
    </w:p>
    <w:p w14:paraId="1EE27D45" w14:textId="0FA886FE" w:rsidR="002806C0" w:rsidRDefault="002806C0" w:rsidP="002806C0">
      <w:pPr>
        <w:jc w:val="both"/>
      </w:pPr>
      <w:r>
        <w:t>Th</w:t>
      </w:r>
      <w:r w:rsidR="00443919">
        <w:rPr>
          <w:rFonts w:hint="eastAsia"/>
          <w:lang w:eastAsia="ja-JP"/>
        </w:rPr>
        <w:t>e document is aimed at the</w:t>
      </w:r>
      <w:r>
        <w:t xml:space="preserve"> s</w:t>
      </w:r>
      <w:r w:rsidR="00DC5B2D">
        <w:rPr>
          <w:rFonts w:hint="eastAsia"/>
          <w:lang w:eastAsia="ja-JP"/>
        </w:rPr>
        <w:t>ystem</w:t>
      </w:r>
      <w:r>
        <w:t xml:space="preserve"> architects, system engineers and developers in charge of designing and developing the </w:t>
      </w:r>
      <w:r w:rsidR="00E90324">
        <w:t xml:space="preserve">IVEF </w:t>
      </w:r>
      <w:r w:rsidRPr="00B65165">
        <w:t>Service</w:t>
      </w:r>
      <w:r w:rsidR="00DC5B2D">
        <w:rPr>
          <w:rFonts w:hint="eastAsia"/>
          <w:lang w:eastAsia="ja-JP"/>
        </w:rPr>
        <w:t>, and/ or services related to the IVEF Service</w:t>
      </w:r>
      <w:r>
        <w:t>.</w:t>
      </w:r>
    </w:p>
    <w:p w14:paraId="55EB4C68" w14:textId="5B31B80A" w:rsidR="00047413" w:rsidRDefault="00AD30C0" w:rsidP="00E85970">
      <w:pPr>
        <w:pStyle w:val="2"/>
      </w:pPr>
      <w:bookmarkStart w:id="6" w:name="_Toc178027643"/>
      <w:r>
        <w:t xml:space="preserve">Inputs from </w:t>
      </w:r>
      <w:r w:rsidR="0022428A">
        <w:t>Other Sources</w:t>
      </w:r>
      <w:r w:rsidR="00DC5B2D">
        <w:rPr>
          <w:rFonts w:hint="eastAsia"/>
          <w:lang w:eastAsia="ja-JP"/>
        </w:rPr>
        <w:t xml:space="preserve"> (Related </w:t>
      </w:r>
      <w:r w:rsidR="00DC5B2D">
        <w:rPr>
          <w:lang w:eastAsia="ja-JP"/>
        </w:rPr>
        <w:t>relevant</w:t>
      </w:r>
      <w:r w:rsidR="00DC5B2D">
        <w:rPr>
          <w:rFonts w:hint="eastAsia"/>
          <w:lang w:eastAsia="ja-JP"/>
        </w:rPr>
        <w:t xml:space="preserve"> documents)</w:t>
      </w:r>
      <w:bookmarkEnd w:id="6"/>
    </w:p>
    <w:p w14:paraId="3660725D" w14:textId="16E2BC40" w:rsidR="00E85970" w:rsidRDefault="00E90324" w:rsidP="00E85970">
      <w:r w:rsidRPr="00E90324">
        <w:rPr>
          <w:highlight w:val="yellow"/>
        </w:rPr>
        <w:t>N/A</w:t>
      </w:r>
    </w:p>
    <w:p w14:paraId="3F1385E2" w14:textId="6C47CF78" w:rsidR="00E90324" w:rsidRDefault="00E90324" w:rsidP="00E85970">
      <w:pPr>
        <w:rPr>
          <w:sz w:val="22"/>
        </w:rPr>
      </w:pPr>
      <w:commentRangeStart w:id="7"/>
      <w:r w:rsidRPr="00E90324">
        <w:rPr>
          <w:sz w:val="22"/>
          <w:highlight w:val="yellow"/>
        </w:rPr>
        <w:t xml:space="preserve">The IVEF Service is a gateway service, as contained in the general description of the common shore-based system architecture in the </w:t>
      </w:r>
      <w:r w:rsidR="00DD128A">
        <w:rPr>
          <w:sz w:val="22"/>
          <w:highlight w:val="yellow"/>
        </w:rPr>
        <w:t>'</w:t>
      </w:r>
      <w:r w:rsidRPr="00E90324">
        <w:rPr>
          <w:i/>
          <w:iCs/>
          <w:sz w:val="22"/>
          <w:highlight w:val="yellow"/>
        </w:rPr>
        <w:t>IALA Recommendation on Shore-based e-Navigation System Architecture</w:t>
      </w:r>
      <w:r w:rsidR="00DD128A">
        <w:rPr>
          <w:i/>
          <w:iCs/>
          <w:sz w:val="22"/>
          <w:highlight w:val="yellow"/>
        </w:rPr>
        <w:t>'</w:t>
      </w:r>
      <w:r w:rsidRPr="00E90324">
        <w:rPr>
          <w:i/>
          <w:iCs/>
          <w:sz w:val="22"/>
          <w:highlight w:val="yellow"/>
        </w:rPr>
        <w:t xml:space="preserve"> </w:t>
      </w:r>
      <w:r w:rsidRPr="00E90324">
        <w:rPr>
          <w:sz w:val="22"/>
          <w:highlight w:val="yellow"/>
        </w:rPr>
        <w:t>[see reference [</w:t>
      </w:r>
      <w:r w:rsidR="002332C0">
        <w:rPr>
          <w:sz w:val="22"/>
          <w:highlight w:val="yellow"/>
        </w:rPr>
        <w:t>XX</w:t>
      </w:r>
      <w:r w:rsidRPr="00E90324">
        <w:rPr>
          <w:sz w:val="22"/>
          <w:highlight w:val="yellow"/>
        </w:rPr>
        <w:t xml:space="preserve">]]. Such a gateway service is specialised in data exchange shore-to-shore. It interfaces to other e-Navigation systems and to external systems of </w:t>
      </w:r>
      <w:r w:rsidR="00DD128A">
        <w:rPr>
          <w:sz w:val="22"/>
          <w:highlight w:val="yellow"/>
        </w:rPr>
        <w:t>'</w:t>
      </w:r>
      <w:r w:rsidRPr="00E90324">
        <w:rPr>
          <w:sz w:val="22"/>
          <w:highlight w:val="yellow"/>
        </w:rPr>
        <w:t>third parties</w:t>
      </w:r>
      <w:r w:rsidR="00DD128A">
        <w:rPr>
          <w:sz w:val="22"/>
          <w:highlight w:val="yellow"/>
        </w:rPr>
        <w:t>'</w:t>
      </w:r>
      <w:r w:rsidRPr="00E90324">
        <w:rPr>
          <w:sz w:val="22"/>
          <w:highlight w:val="yellow"/>
        </w:rPr>
        <w:t>. These systems may request the IVEF service to forward relevant data to them. A IVEF service can interface shore-based systems locally, nationally, regionally, and globally.</w:t>
      </w:r>
      <w:commentRangeEnd w:id="7"/>
      <w:r w:rsidR="001D2EF0">
        <w:rPr>
          <w:rStyle w:val="af8"/>
        </w:rPr>
        <w:commentReference w:id="7"/>
      </w:r>
    </w:p>
    <w:p w14:paraId="00597CB9" w14:textId="77777777" w:rsidR="00C62DFA" w:rsidRDefault="00C62DFA" w:rsidP="00E85970">
      <w:pPr>
        <w:rPr>
          <w:sz w:val="22"/>
          <w:lang w:eastAsia="ja-JP"/>
        </w:rPr>
      </w:pPr>
    </w:p>
    <w:p w14:paraId="1EBD372B" w14:textId="41B12935" w:rsidR="00FD2B31" w:rsidRDefault="008A56A2" w:rsidP="00947F46">
      <w:pPr>
        <w:pStyle w:val="1"/>
      </w:pPr>
      <w:bookmarkStart w:id="8" w:name="_Toc178027644"/>
      <w:r>
        <w:t xml:space="preserve">Service </w:t>
      </w:r>
      <w:r w:rsidR="00C53B2F">
        <w:t>I</w:t>
      </w:r>
      <w:r>
        <w:t>dentification</w:t>
      </w:r>
      <w:bookmarkEnd w:id="8"/>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353E20BF" w:rsidR="00320042" w:rsidRPr="00365AFD" w:rsidRDefault="00E90324" w:rsidP="0028726F">
            <w:pPr>
              <w:pStyle w:val="Tablecomment"/>
            </w:pPr>
            <w:r>
              <w:rPr>
                <w:color w:val="3DB5EA" w:themeColor="text1" w:themeTint="80"/>
              </w:rPr>
              <w:t xml:space="preserve">Inter- VTS Exchange Format </w:t>
            </w:r>
            <w:r w:rsidR="00B65165" w:rsidRPr="00B65165">
              <w:rPr>
                <w:color w:val="3DB5EA" w:themeColor="text1" w:themeTint="80"/>
              </w:rPr>
              <w:t>Service</w:t>
            </w:r>
            <w:r w:rsidR="00B65165">
              <w:rPr>
                <w:color w:val="3DB5EA" w:themeColor="text1" w:themeTint="80"/>
              </w:rPr>
              <w:t xml:space="preserve"> </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3E0DF9FE" w:rsidR="000026DB" w:rsidRDefault="0033558E" w:rsidP="0033558E">
            <w:pPr>
              <w:pStyle w:val="Tablecomment"/>
            </w:pPr>
            <w:proofErr w:type="spellStart"/>
            <w:proofErr w:type="gramStart"/>
            <w:r>
              <w:t>urn:mrn</w:t>
            </w:r>
            <w:proofErr w:type="gramEnd"/>
            <w:r>
              <w:t>:iala:</w:t>
            </w:r>
            <w:r w:rsidR="00E90324">
              <w:t>ivefs</w:t>
            </w:r>
            <w:r>
              <w:t>:</w:t>
            </w:r>
            <w:r w:rsidR="001125C7">
              <w:t>vts</w:t>
            </w:r>
            <w:r w:rsidR="00375512">
              <w:t>:</w:t>
            </w:r>
            <w:r w:rsidR="002332C0">
              <w:t>ivef</w:t>
            </w:r>
            <w:proofErr w:type="spellEnd"/>
            <w:r w:rsidR="00672447">
              <w:t xml:space="preserve"> </w:t>
            </w:r>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09F88F9F" w:rsidR="00320042" w:rsidRPr="00365AFD" w:rsidRDefault="00175913" w:rsidP="0028726F">
            <w:pPr>
              <w:pStyle w:val="Tablecomment"/>
            </w:pPr>
            <w:r>
              <w:rPr>
                <w:color w:val="3DB5EA" w:themeColor="text1" w:themeTint="80"/>
              </w:rPr>
              <w:t>1.0</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2D30DC50" w14:textId="7C0609DB" w:rsidR="00E90324" w:rsidRPr="00904ACE" w:rsidRDefault="00E90324" w:rsidP="00E90324">
            <w:pPr>
              <w:pStyle w:val="Tablecomment"/>
              <w:rPr>
                <w:color w:val="3DB5EA" w:themeColor="text1" w:themeTint="80"/>
              </w:rPr>
            </w:pPr>
            <w:r w:rsidRPr="00E90324">
              <w:rPr>
                <w:color w:val="3DB5EA" w:themeColor="text1" w:themeTint="80"/>
              </w:rPr>
              <w:t xml:space="preserve">The IVEF </w:t>
            </w:r>
            <w:r w:rsidR="001D2EF0">
              <w:rPr>
                <w:rFonts w:hint="eastAsia"/>
                <w:color w:val="3DB5EA" w:themeColor="text1" w:themeTint="80"/>
                <w:lang w:eastAsia="ja-JP"/>
              </w:rPr>
              <w:t xml:space="preserve">Technical </w:t>
            </w:r>
            <w:r>
              <w:rPr>
                <w:color w:val="3DB5EA" w:themeColor="text1" w:themeTint="80"/>
              </w:rPr>
              <w:t>Service Specification describes</w:t>
            </w:r>
            <w:r w:rsidRPr="00E90324">
              <w:rPr>
                <w:color w:val="3DB5EA" w:themeColor="text1" w:themeTint="80"/>
              </w:rPr>
              <w:t xml:space="preserve"> a </w:t>
            </w:r>
            <w:r>
              <w:rPr>
                <w:color w:val="3DB5EA" w:themeColor="text1" w:themeTint="80"/>
              </w:rPr>
              <w:t xml:space="preserve">standardized seamless exchange format </w:t>
            </w:r>
            <w:r w:rsidRPr="00E90324">
              <w:rPr>
                <w:color w:val="3DB5EA" w:themeColor="text1" w:themeTint="80"/>
              </w:rPr>
              <w:t xml:space="preserve">of vessel traffic </w:t>
            </w:r>
            <w:r w:rsidR="001D2EF0">
              <w:rPr>
                <w:rFonts w:hint="eastAsia"/>
                <w:color w:val="3DB5EA" w:themeColor="text1" w:themeTint="80"/>
                <w:lang w:eastAsia="ja-JP"/>
              </w:rPr>
              <w:t>situation</w:t>
            </w:r>
            <w:r w:rsidRPr="00E90324">
              <w:rPr>
                <w:color w:val="3DB5EA" w:themeColor="text1" w:themeTint="80"/>
              </w:rPr>
              <w:t xml:space="preserve"> among shore-based </w:t>
            </w:r>
            <w:r w:rsidR="001D2EF0">
              <w:rPr>
                <w:rFonts w:hint="eastAsia"/>
                <w:color w:val="3DB5EA" w:themeColor="text1" w:themeTint="80"/>
                <w:lang w:eastAsia="ja-JP"/>
              </w:rPr>
              <w:t>maritime</w:t>
            </w:r>
            <w:r w:rsidRPr="00E90324">
              <w:rPr>
                <w:color w:val="3DB5EA" w:themeColor="text1" w:themeTint="80"/>
              </w:rPr>
              <w:t xml:space="preserve"> systems.</w:t>
            </w:r>
            <w:r w:rsidR="00DD5183" w:rsidRPr="00904ACE">
              <w:rPr>
                <w:color w:val="3DB5EA" w:themeColor="text1" w:themeTint="80"/>
              </w:rPr>
              <w:t xml:space="preserve"> </w:t>
            </w:r>
          </w:p>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337CBB37"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sidR="00E90324">
              <w:rPr>
                <w:color w:val="3DB5EA" w:themeColor="text1" w:themeTint="80"/>
              </w:rPr>
              <w:t>IVEF</w:t>
            </w:r>
            <w:r>
              <w:rPr>
                <w:color w:val="3DB5EA" w:themeColor="text1" w:themeTint="80"/>
              </w:rPr>
              <w:t xml:space="preserve">, </w:t>
            </w:r>
            <w:r w:rsidR="00E90324">
              <w:rPr>
                <w:color w:val="3DB5EA" w:themeColor="text1" w:themeTint="80"/>
              </w:rPr>
              <w:t xml:space="preserve">vessel traffic </w:t>
            </w:r>
            <w:r w:rsidR="001D2EF0">
              <w:rPr>
                <w:rFonts w:hint="eastAsia"/>
                <w:color w:val="3DB5EA" w:themeColor="text1" w:themeTint="80"/>
                <w:lang w:eastAsia="ja-JP"/>
              </w:rPr>
              <w:t>situation</w:t>
            </w:r>
            <w:r w:rsidR="00E90324">
              <w:rPr>
                <w:color w:val="3DB5EA" w:themeColor="text1" w:themeTint="80"/>
              </w:rPr>
              <w:t xml:space="preserve">, </w:t>
            </w:r>
            <w:r w:rsidR="001D2EF0">
              <w:rPr>
                <w:rFonts w:hint="eastAsia"/>
                <w:color w:val="3DB5EA" w:themeColor="text1" w:themeTint="80"/>
                <w:lang w:eastAsia="ja-JP"/>
              </w:rPr>
              <w:t>interface format</w:t>
            </w:r>
            <w:r w:rsidR="00E90324">
              <w:rPr>
                <w:color w:val="3DB5EA" w:themeColor="text1" w:themeTint="80"/>
              </w:rPr>
              <w:t xml:space="preserve">, </w:t>
            </w:r>
            <w:r w:rsidR="00904ACE">
              <w:rPr>
                <w:color w:val="3DB5EA" w:themeColor="text1" w:themeTint="80"/>
              </w:rPr>
              <w:t>S-21</w:t>
            </w:r>
            <w:r w:rsidR="00E90324">
              <w:rPr>
                <w:color w:val="3DB5EA" w:themeColor="text1" w:themeTint="80"/>
              </w:rPr>
              <w:t>0</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5899D857" w:rsidR="00DC44CF" w:rsidRPr="00365AFD" w:rsidRDefault="0044157C" w:rsidP="00C00D7A">
            <w:pPr>
              <w:pStyle w:val="Tablecomment"/>
            </w:pPr>
            <w:r>
              <w:rPr>
                <w:color w:val="3DB5EA" w:themeColor="text1" w:themeTint="80"/>
              </w:rPr>
              <w:t>Ready for testing</w:t>
            </w:r>
          </w:p>
        </w:tc>
      </w:tr>
    </w:tbl>
    <w:p w14:paraId="1EBD375B" w14:textId="50495019" w:rsidR="00FD2B31" w:rsidRDefault="00FD2B31" w:rsidP="00073980"/>
    <w:p w14:paraId="1EBD375C" w14:textId="03574254" w:rsidR="00A07715" w:rsidRDefault="00A07715" w:rsidP="00947F46">
      <w:pPr>
        <w:pStyle w:val="1"/>
      </w:pPr>
      <w:bookmarkStart w:id="9" w:name="_Toc178027645"/>
      <w:r>
        <w:t xml:space="preserve">Operational </w:t>
      </w:r>
      <w:r w:rsidR="00C53B2F">
        <w:t>C</w:t>
      </w:r>
      <w:r>
        <w:t>ontext</w:t>
      </w:r>
      <w:bookmarkEnd w:id="9"/>
    </w:p>
    <w:p w14:paraId="19AB9986" w14:textId="6E6CB480" w:rsidR="00122730" w:rsidRDefault="00122730" w:rsidP="00122730">
      <w:pPr>
        <w:pStyle w:val="2"/>
        <w:rPr>
          <w:lang w:val="en-US"/>
        </w:rPr>
      </w:pPr>
      <w:bookmarkStart w:id="10" w:name="_Toc178027646"/>
      <w:r>
        <w:rPr>
          <w:rFonts w:hint="eastAsia"/>
          <w:lang w:val="en-US" w:eastAsia="ja-JP"/>
        </w:rPr>
        <w:t>I</w:t>
      </w:r>
      <w:r>
        <w:rPr>
          <w:lang w:val="en-US" w:eastAsia="ja-JP"/>
        </w:rPr>
        <w:t>ntroduction</w:t>
      </w:r>
      <w:bookmarkEnd w:id="10"/>
    </w:p>
    <w:p w14:paraId="06B7D425" w14:textId="71636EAC" w:rsidR="000A1F03" w:rsidRDefault="00A352AA" w:rsidP="000A1F03">
      <w:pPr>
        <w:jc w:val="both"/>
        <w:rPr>
          <w:lang w:eastAsia="ja-JP"/>
        </w:rPr>
      </w:pPr>
      <w:r w:rsidRPr="00D07FD6">
        <w:rPr>
          <w:lang w:val="en-US"/>
        </w:rPr>
        <w:t xml:space="preserve">IMO resolution </w:t>
      </w:r>
      <w:r>
        <w:rPr>
          <w:lang w:val="en-US"/>
        </w:rPr>
        <w:t xml:space="preserve">A.1158(32) </w:t>
      </w:r>
      <w:r w:rsidRPr="00D07FD6">
        <w:rPr>
          <w:lang w:val="en-US"/>
        </w:rPr>
        <w:t>Guidelines for Vessel Traffic Services</w:t>
      </w:r>
      <w:r w:rsidR="00127F78">
        <w:rPr>
          <w:lang w:val="en-US"/>
        </w:rPr>
        <w:t xml:space="preserve"> </w:t>
      </w:r>
      <w:r w:rsidR="000A1F03">
        <w:rPr>
          <w:lang w:val="en-US" w:eastAsia="ja-JP"/>
        </w:rPr>
        <w:t>specifically</w:t>
      </w:r>
      <w:r w:rsidR="000A1F03">
        <w:rPr>
          <w:lang w:val="en-US"/>
        </w:rPr>
        <w:t xml:space="preserve"> </w:t>
      </w:r>
      <w:r w:rsidR="00127F78">
        <w:rPr>
          <w:lang w:val="en-US"/>
        </w:rPr>
        <w:t>state</w:t>
      </w:r>
      <w:r w:rsidR="000A1F03">
        <w:rPr>
          <w:rFonts w:hint="eastAsia"/>
          <w:lang w:val="en-US" w:eastAsia="ja-JP"/>
        </w:rPr>
        <w:t>s</w:t>
      </w:r>
      <w:r w:rsidR="00127F78">
        <w:rPr>
          <w:lang w:val="en-US"/>
        </w:rPr>
        <w:t xml:space="preserve"> </w:t>
      </w:r>
      <w:r w:rsidR="000A1F03">
        <w:t>"</w:t>
      </w:r>
      <w:r w:rsidR="000A1F03" w:rsidRPr="00127F78">
        <w:t>Effective harmonized data exchange and information-sharing is fundamental to the overall operational efficiency and safety.</w:t>
      </w:r>
      <w:r w:rsidR="000A1F03">
        <w:t>"</w:t>
      </w:r>
      <w:r w:rsidR="000A1F03">
        <w:rPr>
          <w:rFonts w:hint="eastAsia"/>
          <w:lang w:eastAsia="ja-JP"/>
        </w:rPr>
        <w:t xml:space="preserve"> The IVEF Service supports such harmonized </w:t>
      </w:r>
      <w:r w:rsidR="000A1F03">
        <w:rPr>
          <w:lang w:eastAsia="ja-JP"/>
        </w:rPr>
        <w:t>dat</w:t>
      </w:r>
      <w:r w:rsidR="000A1F03">
        <w:rPr>
          <w:rFonts w:hint="eastAsia"/>
          <w:lang w:eastAsia="ja-JP"/>
        </w:rPr>
        <w:t>a</w:t>
      </w:r>
      <w:r w:rsidR="000A1F03">
        <w:rPr>
          <w:lang w:eastAsia="ja-JP"/>
        </w:rPr>
        <w:t xml:space="preserve"> </w:t>
      </w:r>
      <w:r w:rsidR="000A1F03">
        <w:rPr>
          <w:rFonts w:hint="eastAsia"/>
          <w:lang w:eastAsia="ja-JP"/>
        </w:rPr>
        <w:t>ex</w:t>
      </w:r>
      <w:r w:rsidR="000A1F03">
        <w:rPr>
          <w:lang w:eastAsia="ja-JP"/>
        </w:rPr>
        <w:t>change</w:t>
      </w:r>
      <w:r w:rsidR="000A1F03">
        <w:rPr>
          <w:rFonts w:hint="eastAsia"/>
          <w:lang w:eastAsia="ja-JP"/>
        </w:rPr>
        <w:t xml:space="preserve"> and information sharing between shore-based maritime systems.</w:t>
      </w:r>
    </w:p>
    <w:p w14:paraId="4DAB2F78" w14:textId="73D5A8E0" w:rsidR="004D22DB" w:rsidRDefault="004D22DB" w:rsidP="00A352AA">
      <w:pPr>
        <w:jc w:val="both"/>
        <w:rPr>
          <w:highlight w:val="yellow"/>
          <w:lang w:val="en-US" w:eastAsia="ja-JP"/>
        </w:rPr>
      </w:pPr>
      <w:r>
        <w:rPr>
          <w:rFonts w:hint="eastAsia"/>
          <w:lang w:eastAsia="ja-JP"/>
        </w:rPr>
        <w:t xml:space="preserve">The IVEF is a technical service which </w:t>
      </w:r>
      <w:r>
        <w:rPr>
          <w:lang w:eastAsia="ja-JP"/>
        </w:rPr>
        <w:t>supports</w:t>
      </w:r>
      <w:r>
        <w:rPr>
          <w:rFonts w:hint="eastAsia"/>
          <w:lang w:eastAsia="ja-JP"/>
        </w:rPr>
        <w:t xml:space="preserve"> the IMO-defined VTS Service. </w:t>
      </w:r>
    </w:p>
    <w:p w14:paraId="1C4E9EED" w14:textId="7C330DF3" w:rsidR="000A1F03" w:rsidRDefault="000A1F03" w:rsidP="00A352AA">
      <w:pPr>
        <w:jc w:val="both"/>
        <w:rPr>
          <w:lang w:val="en-US" w:eastAsia="ja-JP"/>
        </w:rPr>
      </w:pPr>
      <w:commentRangeStart w:id="11"/>
      <w:r w:rsidRPr="000A1F03">
        <w:rPr>
          <w:rFonts w:hint="eastAsia"/>
          <w:highlight w:val="yellow"/>
          <w:lang w:val="en-US" w:eastAsia="ja-JP"/>
        </w:rPr>
        <w:t xml:space="preserve">The IALA Recommendation 0145 </w:t>
      </w:r>
      <w:commentRangeEnd w:id="11"/>
      <w:r w:rsidRPr="000A1F03">
        <w:rPr>
          <w:rStyle w:val="af8"/>
          <w:highlight w:val="yellow"/>
        </w:rPr>
        <w:commentReference w:id="11"/>
      </w:r>
    </w:p>
    <w:p w14:paraId="16AB5FD3" w14:textId="6BD68711" w:rsidR="00122730" w:rsidRDefault="000A1F03" w:rsidP="00A352AA">
      <w:pPr>
        <w:jc w:val="both"/>
        <w:rPr>
          <w:lang w:val="en-US" w:eastAsia="ja-JP"/>
        </w:rPr>
      </w:pPr>
      <w:r>
        <w:rPr>
          <w:rFonts w:hint="eastAsia"/>
          <w:highlight w:val="yellow"/>
          <w:lang w:val="en-US" w:eastAsia="ja-JP"/>
        </w:rPr>
        <w:t>Check a</w:t>
      </w:r>
      <w:r w:rsidR="00122730" w:rsidRPr="000A1F03">
        <w:rPr>
          <w:highlight w:val="yellow"/>
          <w:lang w:val="en-US" w:eastAsia="ja-JP"/>
        </w:rPr>
        <w:t>ny IALA Documents (Recommendation</w:t>
      </w:r>
      <w:r w:rsidR="002332C0" w:rsidRPr="000A1F03">
        <w:rPr>
          <w:highlight w:val="yellow"/>
          <w:lang w:val="en-US" w:eastAsia="ja-JP"/>
        </w:rPr>
        <w:t>s</w:t>
      </w:r>
      <w:r w:rsidR="00122730" w:rsidRPr="000A1F03">
        <w:rPr>
          <w:highlight w:val="yellow"/>
          <w:lang w:val="en-US" w:eastAsia="ja-JP"/>
        </w:rPr>
        <w:t>, Guideline</w:t>
      </w:r>
      <w:r w:rsidR="002332C0" w:rsidRPr="000A1F03">
        <w:rPr>
          <w:highlight w:val="yellow"/>
          <w:lang w:val="en-US" w:eastAsia="ja-JP"/>
        </w:rPr>
        <w:t>s</w:t>
      </w:r>
      <w:r w:rsidR="00122730" w:rsidRPr="000A1F03">
        <w:rPr>
          <w:highlight w:val="yellow"/>
          <w:lang w:val="en-US" w:eastAsia="ja-JP"/>
        </w:rPr>
        <w:t xml:space="preserve">) </w:t>
      </w:r>
      <w:r w:rsidR="002332C0" w:rsidRPr="000A1F03">
        <w:rPr>
          <w:highlight w:val="yellow"/>
          <w:lang w:val="en-US" w:eastAsia="ja-JP"/>
        </w:rPr>
        <w:t>related</w:t>
      </w:r>
      <w:r w:rsidR="00122730" w:rsidRPr="000A1F03">
        <w:rPr>
          <w:highlight w:val="yellow"/>
          <w:lang w:val="en-US" w:eastAsia="ja-JP"/>
        </w:rPr>
        <w:t xml:space="preserve"> to S-210 should be introduced.</w:t>
      </w:r>
    </w:p>
    <w:p w14:paraId="55C69767" w14:textId="658E10F3" w:rsidR="00C2005F" w:rsidRDefault="004D22DB" w:rsidP="00A352AA">
      <w:pPr>
        <w:jc w:val="both"/>
        <w:rPr>
          <w:lang w:val="en-US" w:eastAsia="ja-JP"/>
        </w:rPr>
      </w:pPr>
      <w:r w:rsidRPr="004D22DB">
        <w:rPr>
          <w:rFonts w:hint="eastAsia"/>
          <w:highlight w:val="yellow"/>
          <w:lang w:val="en-US" w:eastAsia="ja-JP"/>
        </w:rPr>
        <w:t xml:space="preserve">Consider to put word </w:t>
      </w:r>
      <w:r w:rsidR="00C2005F" w:rsidRPr="004D22DB">
        <w:rPr>
          <w:highlight w:val="yellow"/>
          <w:lang w:val="en-US" w:eastAsia="ja-JP"/>
        </w:rPr>
        <w:t>“</w:t>
      </w:r>
      <w:r w:rsidR="00C2005F" w:rsidRPr="004D22DB">
        <w:rPr>
          <w:rFonts w:hint="eastAsia"/>
          <w:highlight w:val="yellow"/>
          <w:lang w:val="en-US" w:eastAsia="ja-JP"/>
        </w:rPr>
        <w:t>Automatic</w:t>
      </w:r>
      <w:r w:rsidR="00C2005F" w:rsidRPr="004D22DB">
        <w:rPr>
          <w:highlight w:val="yellow"/>
          <w:lang w:val="en-US" w:eastAsia="ja-JP"/>
        </w:rPr>
        <w:t>”</w:t>
      </w:r>
    </w:p>
    <w:p w14:paraId="72D799FE" w14:textId="497E2ABD" w:rsidR="00A352AA" w:rsidRDefault="00122730" w:rsidP="00A352AA">
      <w:pPr>
        <w:jc w:val="both"/>
        <w:rPr>
          <w:lang w:eastAsia="ja-JP"/>
        </w:rPr>
      </w:pPr>
      <w:r>
        <w:rPr>
          <w:rFonts w:hint="eastAsia"/>
          <w:lang w:eastAsia="ja-JP"/>
        </w:rPr>
        <w:t>T</w:t>
      </w:r>
      <w:r>
        <w:rPr>
          <w:lang w:eastAsia="ja-JP"/>
        </w:rPr>
        <w:t>his section provides the following:</w:t>
      </w:r>
    </w:p>
    <w:p w14:paraId="594FD25E" w14:textId="083A79E4" w:rsidR="00122730" w:rsidRDefault="00122730" w:rsidP="00122730">
      <w:pPr>
        <w:pStyle w:val="a0"/>
        <w:numPr>
          <w:ilvl w:val="0"/>
          <w:numId w:val="15"/>
        </w:numPr>
        <w:jc w:val="both"/>
      </w:pPr>
      <w:r>
        <w:t>operational model</w:t>
      </w:r>
    </w:p>
    <w:p w14:paraId="61B3BBA5" w14:textId="7BC9968B" w:rsidR="00122730" w:rsidRDefault="00122730" w:rsidP="00D64744">
      <w:pPr>
        <w:pStyle w:val="a0"/>
        <w:numPr>
          <w:ilvl w:val="1"/>
          <w:numId w:val="15"/>
        </w:numPr>
        <w:jc w:val="both"/>
      </w:pPr>
      <w:r>
        <w:t>how the IVEF service supports interaction among operational nodes</w:t>
      </w:r>
    </w:p>
    <w:p w14:paraId="6AB4F15C" w14:textId="47CA64BE" w:rsidR="00122730" w:rsidRDefault="00122730" w:rsidP="00D64744">
      <w:pPr>
        <w:pStyle w:val="a0"/>
        <w:numPr>
          <w:ilvl w:val="2"/>
          <w:numId w:val="15"/>
        </w:numPr>
        <w:jc w:val="both"/>
      </w:pPr>
      <w:r>
        <w:t>an overview about which operational nodes shall provide the service and which operational nodes will consume the service.</w:t>
      </w:r>
    </w:p>
    <w:p w14:paraId="0039080C" w14:textId="282444A5" w:rsidR="00122730" w:rsidRDefault="00122730" w:rsidP="00D64744">
      <w:pPr>
        <w:pStyle w:val="a0"/>
        <w:numPr>
          <w:ilvl w:val="2"/>
          <w:numId w:val="15"/>
        </w:numPr>
        <w:jc w:val="both"/>
      </w:pPr>
      <w:r>
        <w:t>A more detailed description stating what operational activities the IVEF service supports in a process model.</w:t>
      </w:r>
    </w:p>
    <w:p w14:paraId="343347D7" w14:textId="5B0CF7B7" w:rsidR="00122730" w:rsidRDefault="00122730" w:rsidP="00122730">
      <w:pPr>
        <w:pStyle w:val="a0"/>
        <w:numPr>
          <w:ilvl w:val="0"/>
          <w:numId w:val="15"/>
        </w:numPr>
        <w:jc w:val="both"/>
      </w:pPr>
      <w:r>
        <w:t>a simple high-level use case</w:t>
      </w:r>
    </w:p>
    <w:p w14:paraId="1C644820" w14:textId="3AE0060E" w:rsidR="00122730" w:rsidRDefault="00122730" w:rsidP="00122730">
      <w:pPr>
        <w:pStyle w:val="a0"/>
        <w:numPr>
          <w:ilvl w:val="0"/>
          <w:numId w:val="15"/>
        </w:numPr>
        <w:jc w:val="both"/>
      </w:pPr>
      <w:r>
        <w:rPr>
          <w:rFonts w:hint="eastAsia"/>
          <w:lang w:eastAsia="ja-JP"/>
        </w:rPr>
        <w:t>f</w:t>
      </w:r>
      <w:r>
        <w:rPr>
          <w:lang w:eastAsia="ja-JP"/>
        </w:rPr>
        <w:t>unctional and non-functional requirements</w:t>
      </w:r>
      <w:r w:rsidR="00D64744">
        <w:rPr>
          <w:lang w:eastAsia="ja-JP"/>
        </w:rPr>
        <w:t xml:space="preserve"> at high level </w:t>
      </w:r>
      <w:r w:rsidR="00D64744">
        <w:t>(business/regulatory requirements, system requirements, user requirements,</w:t>
      </w:r>
      <w:r w:rsidR="00D64744" w:rsidRPr="00D64744">
        <w:t xml:space="preserve"> </w:t>
      </w:r>
      <w:r w:rsidR="00D64744">
        <w:t>information exchange requirements)</w:t>
      </w:r>
    </w:p>
    <w:p w14:paraId="72864618" w14:textId="77777777" w:rsidR="00122730" w:rsidRDefault="00122730" w:rsidP="00D64744">
      <w:pPr>
        <w:ind w:left="360"/>
        <w:jc w:val="both"/>
      </w:pPr>
      <w:r>
        <w:br w:type="page"/>
      </w:r>
    </w:p>
    <w:p w14:paraId="4DBE66A5" w14:textId="3F468F4A" w:rsidR="00D64744" w:rsidRDefault="00D64744" w:rsidP="00D64744">
      <w:pPr>
        <w:pStyle w:val="2"/>
      </w:pPr>
      <w:bookmarkStart w:id="12" w:name="_Toc178027647"/>
      <w:r>
        <w:rPr>
          <w:rFonts w:hint="eastAsia"/>
          <w:lang w:eastAsia="ja-JP"/>
        </w:rPr>
        <w:t>O</w:t>
      </w:r>
      <w:r>
        <w:rPr>
          <w:lang w:eastAsia="ja-JP"/>
        </w:rPr>
        <w:t>perational model</w:t>
      </w:r>
      <w:bookmarkEnd w:id="12"/>
    </w:p>
    <w:p w14:paraId="2C41139D" w14:textId="0C3B990C" w:rsidR="009912C3" w:rsidRDefault="00122730" w:rsidP="00122730">
      <w:pPr>
        <w:jc w:val="both"/>
        <w:rPr>
          <w:lang w:eastAsia="ja-JP"/>
        </w:rPr>
      </w:pPr>
      <w:r>
        <w:t xml:space="preserve">In the drawn operational model (refer to Figure 1), VTS centres </w:t>
      </w:r>
      <w:r w:rsidR="009912C3">
        <w:rPr>
          <w:rFonts w:hint="eastAsia"/>
          <w:lang w:eastAsia="ja-JP"/>
        </w:rPr>
        <w:t>provide</w:t>
      </w:r>
      <w:r>
        <w:t xml:space="preserve"> vessel traffic information </w:t>
      </w:r>
      <w:r w:rsidR="009912C3">
        <w:rPr>
          <w:rFonts w:hint="eastAsia"/>
          <w:lang w:eastAsia="ja-JP"/>
        </w:rPr>
        <w:t xml:space="preserve">to </w:t>
      </w:r>
      <w:r>
        <w:t xml:space="preserve">other </w:t>
      </w:r>
      <w:r w:rsidR="009912C3">
        <w:rPr>
          <w:rFonts w:hint="eastAsia"/>
          <w:lang w:eastAsia="ja-JP"/>
        </w:rPr>
        <w:t>stakeholders, e.g. other V</w:t>
      </w:r>
      <w:r>
        <w:t xml:space="preserve">TS </w:t>
      </w:r>
      <w:r w:rsidR="009912C3">
        <w:rPr>
          <w:rFonts w:hint="eastAsia"/>
          <w:lang w:eastAsia="ja-JP"/>
        </w:rPr>
        <w:t>centres and</w:t>
      </w:r>
      <w:r>
        <w:t xml:space="preserve"> </w:t>
      </w:r>
      <w:r w:rsidRPr="00127F78">
        <w:t>allied services</w:t>
      </w:r>
      <w:r w:rsidR="009912C3">
        <w:rPr>
          <w:rFonts w:hint="eastAsia"/>
          <w:lang w:eastAsia="ja-JP"/>
        </w:rPr>
        <w:t>.</w:t>
      </w:r>
      <w:r>
        <w:t xml:space="preserve"> </w:t>
      </w:r>
      <w:r w:rsidR="009912C3">
        <w:rPr>
          <w:rFonts w:hint="eastAsia"/>
          <w:lang w:eastAsia="ja-JP"/>
        </w:rPr>
        <w:t xml:space="preserve">The </w:t>
      </w:r>
      <w:r>
        <w:t xml:space="preserve">data exchange </w:t>
      </w:r>
      <w:r w:rsidR="009912C3">
        <w:rPr>
          <w:rFonts w:hint="eastAsia"/>
          <w:lang w:eastAsia="ja-JP"/>
        </w:rPr>
        <w:t xml:space="preserve">is based on </w:t>
      </w:r>
      <w:r w:rsidR="009912C3">
        <w:rPr>
          <w:lang w:eastAsia="ja-JP"/>
        </w:rPr>
        <w:t>the</w:t>
      </w:r>
      <w:r w:rsidR="009912C3">
        <w:rPr>
          <w:rFonts w:hint="eastAsia"/>
          <w:lang w:eastAsia="ja-JP"/>
        </w:rPr>
        <w:t xml:space="preserve"> s</w:t>
      </w:r>
      <w:r>
        <w:t>tandardized interface for the vessel traffic i</w:t>
      </w:r>
      <w:r w:rsidR="009912C3">
        <w:rPr>
          <w:rFonts w:hint="eastAsia"/>
          <w:lang w:eastAsia="ja-JP"/>
        </w:rPr>
        <w:t>nformation as described in this document. In addition, it is recommended that the data provider and client agree on the conditions and level of service.</w:t>
      </w:r>
    </w:p>
    <w:p w14:paraId="055F4F77" w14:textId="53227357" w:rsidR="00122730" w:rsidRDefault="009912C3" w:rsidP="00122730">
      <w:pPr>
        <w:jc w:val="center"/>
      </w:pPr>
      <w:r>
        <w:rPr>
          <w:noProof/>
        </w:rPr>
        <w:drawing>
          <wp:inline distT="0" distB="0" distL="0" distR="0" wp14:anchorId="2802993A" wp14:editId="0A136E94">
            <wp:extent cx="5021625" cy="2700000"/>
            <wp:effectExtent l="0" t="0" r="0" b="0"/>
            <wp:docPr id="206354472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21625" cy="2700000"/>
                    </a:xfrm>
                    <a:prstGeom prst="rect">
                      <a:avLst/>
                    </a:prstGeom>
                    <a:noFill/>
                    <a:ln>
                      <a:noFill/>
                    </a:ln>
                  </pic:spPr>
                </pic:pic>
              </a:graphicData>
            </a:graphic>
          </wp:inline>
        </w:drawing>
      </w:r>
    </w:p>
    <w:p w14:paraId="3478363D" w14:textId="4E6691C5" w:rsidR="00122730" w:rsidRPr="00470BAE" w:rsidRDefault="00DD128A" w:rsidP="00470BAE">
      <w:pPr>
        <w:pStyle w:val="Figure"/>
        <w:rPr>
          <w:lang w:val="en-US"/>
        </w:rPr>
      </w:pPr>
      <w:r>
        <w:t>T</w:t>
      </w:r>
      <w:r w:rsidR="00122730">
        <w:t>he IVEF Service operational model</w:t>
      </w:r>
    </w:p>
    <w:p w14:paraId="6F2CF7E3" w14:textId="77777777" w:rsidR="00470BAE" w:rsidRDefault="00470BAE" w:rsidP="00470BAE">
      <w:pPr>
        <w:pStyle w:val="afd"/>
        <w:rPr>
          <w:rFonts w:eastAsiaTheme="minorEastAsia"/>
          <w:lang w:val="en-US" w:eastAsia="ja-JP"/>
        </w:rPr>
      </w:pPr>
    </w:p>
    <w:p w14:paraId="2FCFDC1F" w14:textId="1E8A9F55" w:rsidR="009A5FEE" w:rsidRPr="00CE0746" w:rsidRDefault="006D1628" w:rsidP="00CE0746">
      <w:pPr>
        <w:pStyle w:val="afd"/>
        <w:rPr>
          <w:rFonts w:eastAsiaTheme="minorEastAsia"/>
        </w:rPr>
      </w:pPr>
      <w:r w:rsidRPr="00CE0746">
        <w:rPr>
          <w:rFonts w:asciiTheme="minorHAnsi" w:eastAsiaTheme="minorEastAsia" w:hAnsiTheme="minorHAnsi" w:cstheme="minorBidi" w:hint="eastAsia"/>
          <w:color w:val="08374B" w:themeColor="text1"/>
          <w:sz w:val="24"/>
          <w:szCs w:val="22"/>
          <w:lang w:eastAsia="ja-JP"/>
        </w:rPr>
        <w:t>The Figure below describes IVEF data clients and providers in more abstract way. From the IVEF Service perspective, it is identical to figure one above. It shows that the data providers may also act as a client to other Providers. Also, one IVEF Service provider may service multiple clients at the same time each having their own, possibly different, service definitions.</w:t>
      </w:r>
    </w:p>
    <w:p w14:paraId="67A24769" w14:textId="155216FF" w:rsidR="00470BAE" w:rsidRDefault="00470BAE" w:rsidP="00470BAE">
      <w:pPr>
        <w:pStyle w:val="afd"/>
        <w:jc w:val="center"/>
        <w:rPr>
          <w:rFonts w:eastAsiaTheme="minorEastAsia"/>
          <w:lang w:val="en-US" w:eastAsia="ja-JP"/>
        </w:rPr>
      </w:pPr>
      <w:r>
        <w:rPr>
          <w:rFonts w:eastAsiaTheme="minorEastAsia"/>
          <w:noProof/>
          <w:lang w:val="en-US" w:eastAsia="ja-JP"/>
        </w:rPr>
        <w:drawing>
          <wp:inline distT="0" distB="0" distL="0" distR="0" wp14:anchorId="064BB345" wp14:editId="66273B1B">
            <wp:extent cx="4064000" cy="3125005"/>
            <wp:effectExtent l="0" t="0" r="0" b="0"/>
            <wp:docPr id="138055913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7640" cy="3127804"/>
                    </a:xfrm>
                    <a:prstGeom prst="rect">
                      <a:avLst/>
                    </a:prstGeom>
                    <a:noFill/>
                    <a:ln>
                      <a:noFill/>
                    </a:ln>
                  </pic:spPr>
                </pic:pic>
              </a:graphicData>
            </a:graphic>
          </wp:inline>
        </w:drawing>
      </w:r>
    </w:p>
    <w:p w14:paraId="02733D89" w14:textId="121808E3" w:rsidR="00470BAE" w:rsidRPr="00470BAE" w:rsidRDefault="00470BAE" w:rsidP="00470BAE">
      <w:pPr>
        <w:pStyle w:val="Figure"/>
        <w:numPr>
          <w:ilvl w:val="0"/>
          <w:numId w:val="42"/>
        </w:numPr>
        <w:rPr>
          <w:lang w:val="en-US"/>
        </w:rPr>
      </w:pPr>
      <w:r>
        <w:rPr>
          <w:rFonts w:hint="eastAsia"/>
          <w:lang w:eastAsia="ja-JP"/>
        </w:rPr>
        <w:t>Abstraction of t</w:t>
      </w:r>
      <w:r>
        <w:t>he IVEF Service</w:t>
      </w:r>
      <w:r>
        <w:rPr>
          <w:rFonts w:hint="eastAsia"/>
          <w:lang w:eastAsia="ja-JP"/>
        </w:rPr>
        <w:t xml:space="preserve"> clients and providers</w:t>
      </w:r>
    </w:p>
    <w:p w14:paraId="7EC1B43C" w14:textId="77777777" w:rsidR="00470BAE" w:rsidRPr="00470BAE" w:rsidRDefault="00470BAE" w:rsidP="00470BAE">
      <w:pPr>
        <w:pStyle w:val="afd"/>
        <w:rPr>
          <w:rFonts w:eastAsiaTheme="minorEastAsia"/>
          <w:lang w:val="en-US" w:eastAsia="ja-JP"/>
        </w:rPr>
      </w:pPr>
    </w:p>
    <w:p w14:paraId="1348B41E" w14:textId="296531B8" w:rsidR="6A55EABA" w:rsidRDefault="00673693" w:rsidP="00673693">
      <w:pPr>
        <w:autoSpaceDE w:val="0"/>
        <w:autoSpaceDN w:val="0"/>
        <w:adjustRightInd w:val="0"/>
        <w:spacing w:after="0" w:line="240" w:lineRule="auto"/>
        <w:rPr>
          <w:lang w:val="en-US"/>
        </w:rPr>
      </w:pPr>
      <w:r w:rsidRPr="00F7796D">
        <w:rPr>
          <w:rFonts w:hint="eastAsia"/>
          <w:noProof/>
          <w:highlight w:val="yellow"/>
          <w:lang w:eastAsia="ja-JP"/>
        </w:rPr>
        <w:t>If S-210 deal with the S-421 information, this should be mentioned here.</w:t>
      </w:r>
    </w:p>
    <w:p w14:paraId="7F44942C" w14:textId="77777777" w:rsidR="00D64744" w:rsidRDefault="00D64744" w:rsidP="00A352AA">
      <w:pPr>
        <w:autoSpaceDE w:val="0"/>
        <w:autoSpaceDN w:val="0"/>
        <w:adjustRightInd w:val="0"/>
        <w:spacing w:after="0" w:line="240" w:lineRule="auto"/>
        <w:rPr>
          <w:lang w:val="en-US"/>
        </w:rPr>
      </w:pPr>
    </w:p>
    <w:p w14:paraId="446A93BB" w14:textId="500614A4" w:rsidR="00122730" w:rsidRDefault="00122730" w:rsidP="00A352AA">
      <w:pPr>
        <w:autoSpaceDE w:val="0"/>
        <w:autoSpaceDN w:val="0"/>
        <w:adjustRightInd w:val="0"/>
        <w:spacing w:after="0" w:line="240" w:lineRule="auto"/>
        <w:rPr>
          <w:lang w:val="en-US"/>
        </w:rPr>
      </w:pPr>
      <w:r>
        <w:rPr>
          <w:lang w:val="en-US"/>
        </w:rPr>
        <w:t xml:space="preserve">No relation to </w:t>
      </w:r>
      <w:r w:rsidR="00A352AA" w:rsidRPr="5958C831">
        <w:rPr>
          <w:lang w:val="en-US"/>
        </w:rPr>
        <w:t xml:space="preserve">ECDIS </w:t>
      </w:r>
      <w:r>
        <w:rPr>
          <w:lang w:val="en-US"/>
        </w:rPr>
        <w:t>should be mentioned.</w:t>
      </w:r>
    </w:p>
    <w:p w14:paraId="693B483F" w14:textId="6E0E396C" w:rsidR="00FF36A0" w:rsidRDefault="00FF36A0">
      <w:pPr>
        <w:rPr>
          <w:lang w:val="en-US"/>
        </w:rPr>
      </w:pPr>
      <w:r>
        <w:rPr>
          <w:lang w:val="en-US"/>
        </w:rPr>
        <w:br w:type="page"/>
      </w:r>
    </w:p>
    <w:p w14:paraId="32BDCD83" w14:textId="77777777" w:rsidR="00A352AA" w:rsidRDefault="00A352AA" w:rsidP="00A352AA">
      <w:pPr>
        <w:autoSpaceDE w:val="0"/>
        <w:autoSpaceDN w:val="0"/>
        <w:adjustRightInd w:val="0"/>
        <w:spacing w:after="0" w:line="240" w:lineRule="auto"/>
        <w:rPr>
          <w:lang w:val="en-US"/>
        </w:rPr>
      </w:pPr>
    </w:p>
    <w:p w14:paraId="424AD49B" w14:textId="0A4C5AD4" w:rsidR="00DD128A" w:rsidRDefault="00DD128A" w:rsidP="00DD128A">
      <w:pPr>
        <w:pStyle w:val="2"/>
        <w:rPr>
          <w:lang w:val="en-US"/>
        </w:rPr>
      </w:pPr>
      <w:bookmarkStart w:id="13" w:name="_Toc178027648"/>
      <w:r>
        <w:rPr>
          <w:rFonts w:hint="eastAsia"/>
          <w:lang w:val="en-US" w:eastAsia="ja-JP"/>
        </w:rPr>
        <w:t>O</w:t>
      </w:r>
      <w:r>
        <w:rPr>
          <w:lang w:val="en-US" w:eastAsia="ja-JP"/>
        </w:rPr>
        <w:t>perational nodes</w:t>
      </w:r>
      <w:bookmarkEnd w:id="13"/>
    </w:p>
    <w:p w14:paraId="78708348" w14:textId="7D891C4F" w:rsidR="00FF36A0" w:rsidRPr="00FF36A0" w:rsidRDefault="00FF36A0" w:rsidP="00FF36A0">
      <w:pPr>
        <w:pStyle w:val="afd"/>
        <w:rPr>
          <w:rFonts w:asciiTheme="minorHAnsi" w:eastAsiaTheme="minorEastAsia" w:hAnsiTheme="minorHAnsi" w:cstheme="minorBidi"/>
          <w:color w:val="08374B" w:themeColor="text1"/>
          <w:sz w:val="24"/>
          <w:szCs w:val="22"/>
          <w:lang w:eastAsia="ja-JP"/>
        </w:rPr>
      </w:pPr>
      <w:r>
        <w:rPr>
          <w:rFonts w:asciiTheme="minorHAnsi" w:eastAsiaTheme="minorEastAsia" w:hAnsiTheme="minorHAnsi" w:cstheme="minorBidi" w:hint="eastAsia"/>
          <w:color w:val="08374B" w:themeColor="text1"/>
          <w:sz w:val="24"/>
          <w:szCs w:val="22"/>
          <w:lang w:eastAsia="ja-JP"/>
        </w:rPr>
        <w:t>The Operational Nodes involve</w:t>
      </w:r>
      <w:r w:rsidR="00085BED">
        <w:rPr>
          <w:rFonts w:asciiTheme="minorHAnsi" w:eastAsiaTheme="minorEastAsia" w:hAnsiTheme="minorHAnsi" w:cstheme="minorBidi" w:hint="eastAsia"/>
          <w:color w:val="08374B" w:themeColor="text1"/>
          <w:sz w:val="24"/>
          <w:szCs w:val="22"/>
          <w:lang w:eastAsia="ja-JP"/>
        </w:rPr>
        <w:t>d</w:t>
      </w:r>
      <w:r>
        <w:rPr>
          <w:rFonts w:asciiTheme="minorHAnsi" w:eastAsiaTheme="minorEastAsia" w:hAnsiTheme="minorHAnsi" w:cstheme="minorBidi" w:hint="eastAsia"/>
          <w:color w:val="08374B" w:themeColor="text1"/>
          <w:sz w:val="24"/>
          <w:szCs w:val="22"/>
          <w:lang w:eastAsia="ja-JP"/>
        </w:rPr>
        <w:t xml:space="preserve"> </w:t>
      </w:r>
      <w:r w:rsidR="00085BED">
        <w:rPr>
          <w:rFonts w:asciiTheme="minorHAnsi" w:eastAsiaTheme="minorEastAsia" w:hAnsiTheme="minorHAnsi" w:cstheme="minorBidi" w:hint="eastAsia"/>
          <w:color w:val="08374B" w:themeColor="text1"/>
          <w:sz w:val="24"/>
          <w:szCs w:val="22"/>
          <w:lang w:eastAsia="ja-JP"/>
        </w:rPr>
        <w:t xml:space="preserve">in </w:t>
      </w:r>
      <w:r>
        <w:rPr>
          <w:rFonts w:asciiTheme="minorHAnsi" w:eastAsiaTheme="minorEastAsia" w:hAnsiTheme="minorHAnsi" w:cstheme="minorBidi" w:hint="eastAsia"/>
          <w:color w:val="08374B" w:themeColor="text1"/>
          <w:sz w:val="24"/>
          <w:szCs w:val="22"/>
          <w:lang w:eastAsia="ja-JP"/>
        </w:rPr>
        <w:t>the IVEF Service are shown in the Figure</w:t>
      </w:r>
      <w:r w:rsidR="00085BED">
        <w:rPr>
          <w:rFonts w:asciiTheme="minorHAnsi" w:eastAsiaTheme="minorEastAsia" w:hAnsiTheme="minorHAnsi" w:cstheme="minorBidi" w:hint="eastAsia"/>
          <w:color w:val="08374B" w:themeColor="text1"/>
          <w:sz w:val="24"/>
          <w:szCs w:val="22"/>
          <w:lang w:eastAsia="ja-JP"/>
        </w:rPr>
        <w:t xml:space="preserve"> XX and further defined in Table XX</w:t>
      </w:r>
      <w:r>
        <w:rPr>
          <w:rFonts w:asciiTheme="minorHAnsi" w:eastAsiaTheme="minorEastAsia" w:hAnsiTheme="minorHAnsi" w:cstheme="minorBidi" w:hint="eastAsia"/>
          <w:color w:val="08374B" w:themeColor="text1"/>
          <w:sz w:val="24"/>
          <w:szCs w:val="22"/>
          <w:lang w:eastAsia="ja-JP"/>
        </w:rPr>
        <w:t>.</w:t>
      </w:r>
      <w:r w:rsidRPr="00CE0746">
        <w:rPr>
          <w:rFonts w:asciiTheme="minorHAnsi" w:eastAsiaTheme="minorEastAsia" w:hAnsiTheme="minorHAnsi" w:cstheme="minorBidi" w:hint="eastAsia"/>
          <w:color w:val="08374B" w:themeColor="text1"/>
          <w:sz w:val="24"/>
          <w:szCs w:val="22"/>
          <w:lang w:eastAsia="ja-JP"/>
        </w:rPr>
        <w:t xml:space="preserve"> </w:t>
      </w:r>
      <w:r w:rsidR="00085BED">
        <w:rPr>
          <w:rFonts w:asciiTheme="minorHAnsi" w:eastAsiaTheme="minorEastAsia" w:hAnsiTheme="minorHAnsi" w:cstheme="minorBidi" w:hint="eastAsia"/>
          <w:color w:val="08374B" w:themeColor="text1"/>
          <w:sz w:val="24"/>
          <w:szCs w:val="22"/>
          <w:lang w:eastAsia="ja-JP"/>
        </w:rPr>
        <w:t>Note that there may be multiple Client Operational Nodes in the IVEF Service.</w:t>
      </w:r>
    </w:p>
    <w:p w14:paraId="0F6953BA" w14:textId="0FC42ED2" w:rsidR="00FF36A0" w:rsidRDefault="00894770" w:rsidP="00FF36A0">
      <w:pPr>
        <w:pStyle w:val="afd"/>
        <w:jc w:val="center"/>
        <w:rPr>
          <w:rFonts w:eastAsiaTheme="minorEastAsia"/>
          <w:lang w:val="en-US" w:eastAsia="ja-JP"/>
        </w:rPr>
      </w:pPr>
      <w:r>
        <w:rPr>
          <w:rFonts w:eastAsiaTheme="minorEastAsia"/>
          <w:noProof/>
          <w:lang w:val="en-US" w:eastAsia="ja-JP"/>
        </w:rPr>
        <w:drawing>
          <wp:inline distT="0" distB="0" distL="0" distR="0" wp14:anchorId="6A472406" wp14:editId="10345DC9">
            <wp:extent cx="4093723" cy="2700000"/>
            <wp:effectExtent l="0" t="0" r="0" b="0"/>
            <wp:docPr id="9127329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93723" cy="2700000"/>
                    </a:xfrm>
                    <a:prstGeom prst="rect">
                      <a:avLst/>
                    </a:prstGeom>
                    <a:noFill/>
                    <a:ln>
                      <a:noFill/>
                    </a:ln>
                  </pic:spPr>
                </pic:pic>
              </a:graphicData>
            </a:graphic>
          </wp:inline>
        </w:drawing>
      </w:r>
    </w:p>
    <w:p w14:paraId="4B1852C1" w14:textId="14522937" w:rsidR="00FF36A0" w:rsidRDefault="00085BED" w:rsidP="00FF36A0">
      <w:pPr>
        <w:pStyle w:val="Figure"/>
        <w:rPr>
          <w:lang w:val="en-US"/>
        </w:rPr>
      </w:pPr>
      <w:r>
        <w:rPr>
          <w:rFonts w:hint="eastAsia"/>
          <w:lang w:eastAsia="ja-JP"/>
        </w:rPr>
        <w:t>Operational Nodes of t</w:t>
      </w:r>
      <w:r w:rsidR="00FF36A0">
        <w:rPr>
          <w:lang w:eastAsia="ja-JP"/>
        </w:rPr>
        <w:t>he</w:t>
      </w:r>
      <w:r w:rsidR="00FF36A0">
        <w:rPr>
          <w:rFonts w:hint="eastAsia"/>
          <w:lang w:eastAsia="ja-JP"/>
        </w:rPr>
        <w:t xml:space="preserve"> IVEF Service</w:t>
      </w:r>
    </w:p>
    <w:p w14:paraId="069ED137" w14:textId="2F03D46F" w:rsidR="00FF36A0" w:rsidRDefault="00085BED" w:rsidP="00FF36A0">
      <w:pPr>
        <w:pStyle w:val="Tableno"/>
        <w:rPr>
          <w:lang w:val="en-US" w:eastAsia="ja-JP"/>
        </w:rPr>
      </w:pPr>
      <w:r>
        <w:rPr>
          <w:rFonts w:hint="eastAsia"/>
          <w:lang w:val="en-US" w:eastAsia="ja-JP"/>
        </w:rPr>
        <w:t>T</w:t>
      </w:r>
      <w:r w:rsidR="00FF36A0" w:rsidRPr="00FF36A0">
        <w:rPr>
          <w:lang w:val="en-US" w:eastAsia="ja-JP"/>
        </w:rPr>
        <w:t>he IVEF Service Operational Nodes</w:t>
      </w:r>
    </w:p>
    <w:tbl>
      <w:tblPr>
        <w:tblW w:w="9890" w:type="dxa"/>
        <w:tblInd w:w="118" w:type="dxa"/>
        <w:tblLayout w:type="fixed"/>
        <w:tblLook w:val="0480" w:firstRow="0" w:lastRow="0" w:firstColumn="1" w:lastColumn="0" w:noHBand="0" w:noVBand="1"/>
      </w:tblPr>
      <w:tblGrid>
        <w:gridCol w:w="3227"/>
        <w:gridCol w:w="6663"/>
      </w:tblGrid>
      <w:tr w:rsidR="00AB2189" w14:paraId="5685D2E8"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C3D69B"/>
          </w:tcPr>
          <w:p w14:paraId="704642A6" w14:textId="77777777" w:rsidR="00AB2189" w:rsidRDefault="00AB2189" w:rsidP="00DD7425">
            <w:pPr>
              <w:pStyle w:val="TableHeader"/>
              <w:widowControl w:val="0"/>
              <w:rPr>
                <w:bCs w:val="0"/>
              </w:rPr>
            </w:pPr>
            <w:r>
              <w:rPr>
                <w:bCs w:val="0"/>
              </w:rPr>
              <w:t>Operational Node</w:t>
            </w:r>
          </w:p>
        </w:tc>
        <w:tc>
          <w:tcPr>
            <w:tcW w:w="6663" w:type="dxa"/>
            <w:tcBorders>
              <w:top w:val="single" w:sz="8" w:space="0" w:color="061A23"/>
              <w:left w:val="single" w:sz="8" w:space="0" w:color="061A23"/>
              <w:bottom w:val="single" w:sz="8" w:space="0" w:color="061A23"/>
              <w:right w:val="single" w:sz="8" w:space="0" w:color="061A23"/>
            </w:tcBorders>
            <w:shd w:val="clear" w:color="auto" w:fill="C3D69B"/>
          </w:tcPr>
          <w:p w14:paraId="5277BC76" w14:textId="77777777" w:rsidR="00AB2189" w:rsidRDefault="00AB2189" w:rsidP="00DD7425">
            <w:pPr>
              <w:pStyle w:val="TableHeader"/>
              <w:widowControl w:val="0"/>
            </w:pPr>
            <w:r>
              <w:t>Remarks</w:t>
            </w:r>
          </w:p>
        </w:tc>
      </w:tr>
      <w:tr w:rsidR="00FF36A0" w14:paraId="3A670F27"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799E6930" w14:textId="5348E080" w:rsidR="00FF36A0" w:rsidRDefault="00FF36A0" w:rsidP="00DD7425">
            <w:pPr>
              <w:pStyle w:val="TableHeader"/>
              <w:widowControl w:val="0"/>
              <w:rPr>
                <w:bCs w:val="0"/>
                <w:lang w:eastAsia="ja-JP"/>
              </w:rPr>
            </w:pPr>
            <w:r w:rsidRPr="00FF36A0">
              <w:rPr>
                <w:bCs w:val="0"/>
                <w:lang w:eastAsia="ja-JP"/>
              </w:rPr>
              <w:t>Client</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4D366254" w14:textId="3255BF7A" w:rsidR="00FF36A0" w:rsidRDefault="00085BED" w:rsidP="00DD7425">
            <w:pPr>
              <w:pStyle w:val="afd"/>
              <w:widowControl w:val="0"/>
            </w:pPr>
            <w:r>
              <w:rPr>
                <w:rFonts w:eastAsiaTheme="minorEastAsia" w:hint="eastAsia"/>
                <w:lang w:val="en-US" w:eastAsia="ja-JP"/>
              </w:rPr>
              <w:t xml:space="preserve">Client </w:t>
            </w:r>
            <w:r w:rsidR="00FF36A0">
              <w:rPr>
                <w:rFonts w:hint="eastAsia"/>
                <w:lang w:val="en-US" w:eastAsia="ja-JP"/>
              </w:rPr>
              <w:t xml:space="preserve">may be other VTS </w:t>
            </w:r>
            <w:proofErr w:type="spellStart"/>
            <w:r>
              <w:rPr>
                <w:rFonts w:eastAsiaTheme="minorEastAsia" w:hint="eastAsia"/>
                <w:lang w:val="en-US" w:eastAsia="ja-JP"/>
              </w:rPr>
              <w:t>c</w:t>
            </w:r>
            <w:r w:rsidR="00FF36A0">
              <w:rPr>
                <w:rFonts w:hint="eastAsia"/>
                <w:lang w:val="en-US" w:eastAsia="ja-JP"/>
              </w:rPr>
              <w:t>entres</w:t>
            </w:r>
            <w:proofErr w:type="spellEnd"/>
            <w:r w:rsidR="00FF36A0">
              <w:rPr>
                <w:rFonts w:hint="eastAsia"/>
                <w:lang w:val="en-US" w:eastAsia="ja-JP"/>
              </w:rPr>
              <w:t xml:space="preserve"> or stakeholders who wish to obtain traffic data to support their operations</w:t>
            </w:r>
          </w:p>
        </w:tc>
      </w:tr>
      <w:tr w:rsidR="00FF36A0" w14:paraId="58C61943"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1A5C945B" w14:textId="178520C2" w:rsidR="00FF36A0" w:rsidRDefault="00FF36A0" w:rsidP="00FF36A0">
            <w:pPr>
              <w:pStyle w:val="TableHeader"/>
              <w:widowControl w:val="0"/>
              <w:rPr>
                <w:bCs w:val="0"/>
                <w:lang w:eastAsia="ja-JP"/>
              </w:rPr>
            </w:pPr>
            <w:r>
              <w:rPr>
                <w:rFonts w:hint="eastAsia"/>
                <w:lang w:val="en-US" w:eastAsia="ja-JP"/>
              </w:rPr>
              <w:t>Data Manager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6CB4379B" w14:textId="64EAFC35" w:rsidR="00FF36A0" w:rsidRDefault="00085BED" w:rsidP="00085BED">
            <w:pPr>
              <w:pStyle w:val="afd"/>
              <w:widowControl w:val="0"/>
            </w:pPr>
            <w:r>
              <w:rPr>
                <w:rFonts w:eastAsiaTheme="minorEastAsia" w:hint="eastAsia"/>
                <w:lang w:val="en-US" w:eastAsia="ja-JP"/>
              </w:rPr>
              <w:t xml:space="preserve">Data Manager is a part of implementation of the IVEF Service. It is </w:t>
            </w:r>
            <w:r w:rsidR="00FF36A0">
              <w:rPr>
                <w:rFonts w:hint="eastAsia"/>
                <w:lang w:val="en-US" w:eastAsia="ja-JP"/>
              </w:rPr>
              <w:t xml:space="preserve">responsible for obtaining the traffic data from </w:t>
            </w:r>
            <w:r>
              <w:rPr>
                <w:rFonts w:eastAsiaTheme="minorEastAsia" w:hint="eastAsia"/>
                <w:lang w:val="en-US" w:eastAsia="ja-JP"/>
              </w:rPr>
              <w:t>the T</w:t>
            </w:r>
            <w:r w:rsidR="00FF36A0">
              <w:rPr>
                <w:rFonts w:hint="eastAsia"/>
                <w:lang w:val="en-US" w:eastAsia="ja-JP"/>
              </w:rPr>
              <w:t xml:space="preserve">raffic </w:t>
            </w:r>
            <w:r>
              <w:rPr>
                <w:rFonts w:eastAsiaTheme="minorEastAsia" w:hint="eastAsia"/>
                <w:lang w:val="en-US" w:eastAsia="ja-JP"/>
              </w:rPr>
              <w:t>D</w:t>
            </w:r>
            <w:r w:rsidR="00FF36A0">
              <w:rPr>
                <w:rFonts w:hint="eastAsia"/>
                <w:lang w:val="en-US" w:eastAsia="ja-JP"/>
              </w:rPr>
              <w:t xml:space="preserve">ata </w:t>
            </w:r>
            <w:r>
              <w:rPr>
                <w:rFonts w:eastAsiaTheme="minorEastAsia" w:hint="eastAsia"/>
                <w:lang w:val="en-US" w:eastAsia="ja-JP"/>
              </w:rPr>
              <w:t>P</w:t>
            </w:r>
            <w:r w:rsidR="00FF36A0">
              <w:rPr>
                <w:rFonts w:hint="eastAsia"/>
                <w:lang w:val="en-US" w:eastAsia="ja-JP"/>
              </w:rPr>
              <w:t xml:space="preserve">rovider and distributing the obtained traffic data to all active </w:t>
            </w:r>
            <w:r>
              <w:rPr>
                <w:rFonts w:eastAsiaTheme="minorEastAsia" w:hint="eastAsia"/>
                <w:lang w:val="en-US" w:eastAsia="ja-JP"/>
              </w:rPr>
              <w:t>C</w:t>
            </w:r>
            <w:r w:rsidR="00FF36A0">
              <w:rPr>
                <w:lang w:val="en-US" w:eastAsia="ja-JP"/>
              </w:rPr>
              <w:t>lients</w:t>
            </w:r>
            <w:r w:rsidR="00FF36A0">
              <w:rPr>
                <w:rFonts w:hint="eastAsia"/>
                <w:lang w:val="en-US" w:eastAsia="ja-JP"/>
              </w:rPr>
              <w:t xml:space="preserve"> in accordance with their service definitions.</w:t>
            </w:r>
          </w:p>
        </w:tc>
      </w:tr>
      <w:tr w:rsidR="00FF36A0" w14:paraId="4A5C063B"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6C89FC0F" w14:textId="26767F4D" w:rsidR="00FF36A0" w:rsidRDefault="00FF36A0" w:rsidP="00FF36A0">
            <w:pPr>
              <w:pStyle w:val="TableHeader"/>
              <w:widowControl w:val="0"/>
              <w:rPr>
                <w:bCs w:val="0"/>
                <w:lang w:eastAsia="ja-JP"/>
              </w:rPr>
            </w:pPr>
            <w:r>
              <w:rPr>
                <w:rFonts w:hint="eastAsia"/>
                <w:lang w:val="en-US" w:eastAsia="ja-JP"/>
              </w:rPr>
              <w:t>S</w:t>
            </w:r>
            <w:r>
              <w:rPr>
                <w:lang w:val="en-US" w:eastAsia="ja-JP"/>
              </w:rPr>
              <w:t>e</w:t>
            </w:r>
            <w:r>
              <w:rPr>
                <w:rFonts w:hint="eastAsia"/>
                <w:lang w:val="en-US" w:eastAsia="ja-JP"/>
              </w:rPr>
              <w:t>ssion Manager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0497B088" w14:textId="7218C70A" w:rsidR="00FF36A0" w:rsidRPr="00085BED" w:rsidRDefault="00085BED" w:rsidP="00FF36A0">
            <w:pPr>
              <w:pStyle w:val="afd"/>
              <w:widowControl w:val="0"/>
              <w:rPr>
                <w:rFonts w:eastAsiaTheme="minorEastAsia"/>
              </w:rPr>
            </w:pPr>
            <w:r>
              <w:rPr>
                <w:rFonts w:eastAsiaTheme="minorEastAsia" w:hint="eastAsia"/>
                <w:lang w:val="en-US" w:eastAsia="ja-JP"/>
              </w:rPr>
              <w:t xml:space="preserve">Session Manager is a part of implementation of the IVEF Service. It is </w:t>
            </w:r>
            <w:r w:rsidR="00FF36A0">
              <w:rPr>
                <w:rFonts w:eastAsiaTheme="minorEastAsia" w:hint="eastAsia"/>
                <w:lang w:val="en-US" w:eastAsia="ja-JP"/>
              </w:rPr>
              <w:t>responsible for</w:t>
            </w:r>
            <w:r w:rsidR="00FF36A0">
              <w:rPr>
                <w:rFonts w:hint="eastAsia"/>
                <w:lang w:val="en-US" w:eastAsia="ja-JP"/>
              </w:rPr>
              <w:t xml:space="preserve"> establishing the service for a </w:t>
            </w:r>
            <w:r w:rsidR="00FF36A0">
              <w:rPr>
                <w:lang w:val="en-US" w:eastAsia="ja-JP"/>
              </w:rPr>
              <w:t>particular</w:t>
            </w:r>
            <w:r w:rsidR="00FF36A0">
              <w:rPr>
                <w:rFonts w:hint="eastAsia"/>
                <w:lang w:val="en-US" w:eastAsia="ja-JP"/>
              </w:rPr>
              <w:t xml:space="preserve"> </w:t>
            </w:r>
            <w:r>
              <w:rPr>
                <w:rFonts w:eastAsiaTheme="minorEastAsia" w:hint="eastAsia"/>
                <w:lang w:val="en-US" w:eastAsia="ja-JP"/>
              </w:rPr>
              <w:t>C</w:t>
            </w:r>
            <w:r w:rsidR="00FF36A0">
              <w:rPr>
                <w:rFonts w:hint="eastAsia"/>
                <w:lang w:val="en-US" w:eastAsia="ja-JP"/>
              </w:rPr>
              <w:t>lient</w:t>
            </w:r>
            <w:r>
              <w:rPr>
                <w:rFonts w:eastAsiaTheme="minorEastAsia" w:hint="eastAsia"/>
                <w:lang w:val="en-US" w:eastAsia="ja-JP"/>
              </w:rPr>
              <w:t>. It takes care of the administrative aspect of the IVEF Service.</w:t>
            </w:r>
          </w:p>
        </w:tc>
      </w:tr>
      <w:tr w:rsidR="00FF36A0" w14:paraId="60F993F3"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2A645DA8" w14:textId="5B4B75B0" w:rsidR="00FF36A0" w:rsidRDefault="00FF36A0" w:rsidP="00FF36A0">
            <w:pPr>
              <w:pStyle w:val="TableHeader"/>
              <w:widowControl w:val="0"/>
              <w:rPr>
                <w:bCs w:val="0"/>
                <w:lang w:eastAsia="ja-JP"/>
              </w:rPr>
            </w:pPr>
            <w:r>
              <w:rPr>
                <w:rFonts w:hint="eastAsia"/>
                <w:lang w:val="en-US" w:eastAsia="ja-JP"/>
              </w:rPr>
              <w:t>Traffic Data Provider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6769CD65" w14:textId="1E9F7427" w:rsidR="00FF36A0" w:rsidRPr="00085BED" w:rsidRDefault="00085BED" w:rsidP="00FF36A0">
            <w:pPr>
              <w:pStyle w:val="afd"/>
              <w:widowControl w:val="0"/>
              <w:rPr>
                <w:rFonts w:eastAsiaTheme="minorEastAsia"/>
              </w:rPr>
            </w:pPr>
            <w:r>
              <w:rPr>
                <w:rFonts w:hint="eastAsia"/>
                <w:lang w:val="en-US" w:eastAsia="ja-JP"/>
              </w:rPr>
              <w:t xml:space="preserve">Traffic Data Provider </w:t>
            </w:r>
            <w:r w:rsidR="00FF36A0">
              <w:rPr>
                <w:rFonts w:hint="eastAsia"/>
                <w:lang w:val="en-US" w:eastAsia="ja-JP"/>
              </w:rPr>
              <w:t>an entity that creates and maintains an up-to-date traffic situation</w:t>
            </w:r>
            <w:r>
              <w:rPr>
                <w:rFonts w:eastAsiaTheme="minorEastAsia" w:hint="eastAsia"/>
                <w:lang w:val="en-US" w:eastAsia="ja-JP"/>
              </w:rPr>
              <w:t>. In most cases, the traffic data is obtained from a Core VTS System.</w:t>
            </w:r>
          </w:p>
        </w:tc>
      </w:tr>
    </w:tbl>
    <w:p w14:paraId="2029B9AB" w14:textId="77777777" w:rsidR="00AB2189" w:rsidRDefault="00AB2189" w:rsidP="00A352AA">
      <w:pPr>
        <w:autoSpaceDE w:val="0"/>
        <w:autoSpaceDN w:val="0"/>
        <w:adjustRightInd w:val="0"/>
        <w:spacing w:after="0" w:line="240" w:lineRule="auto"/>
        <w:rPr>
          <w:lang w:val="en-US" w:eastAsia="ja-JP"/>
        </w:rPr>
      </w:pPr>
    </w:p>
    <w:p w14:paraId="1A08764B" w14:textId="3EDDDEB0" w:rsidR="00DD128A" w:rsidRDefault="00DD128A">
      <w:pPr>
        <w:rPr>
          <w:lang w:val="en-US"/>
        </w:rPr>
      </w:pPr>
      <w:r>
        <w:rPr>
          <w:lang w:val="en-US"/>
        </w:rPr>
        <w:br w:type="page"/>
      </w:r>
    </w:p>
    <w:p w14:paraId="372CF4FA" w14:textId="7132E5F3" w:rsidR="003C7EED" w:rsidRDefault="003C7EED" w:rsidP="003C7EED">
      <w:pPr>
        <w:pStyle w:val="2"/>
      </w:pPr>
      <w:bookmarkStart w:id="14" w:name="_Toc178027649"/>
      <w:r>
        <w:t>Use cases</w:t>
      </w:r>
      <w:bookmarkEnd w:id="14"/>
    </w:p>
    <w:p w14:paraId="5399A8B0" w14:textId="246AE4A0" w:rsidR="001E5CB6" w:rsidRPr="001E5CB6" w:rsidRDefault="001E5CB6" w:rsidP="001E5CB6">
      <w:pPr>
        <w:autoSpaceDE w:val="0"/>
        <w:autoSpaceDN w:val="0"/>
        <w:adjustRightInd w:val="0"/>
        <w:spacing w:after="0" w:line="240" w:lineRule="auto"/>
        <w:rPr>
          <w:lang w:val="en-US" w:eastAsia="ja-JP"/>
        </w:rPr>
      </w:pPr>
      <w:r w:rsidRPr="00894770">
        <w:rPr>
          <w:lang w:val="en-US"/>
        </w:rPr>
        <w:t xml:space="preserve">The following </w:t>
      </w:r>
      <w:r w:rsidR="00894770">
        <w:rPr>
          <w:rFonts w:hint="eastAsia"/>
          <w:lang w:val="en-US" w:eastAsia="ja-JP"/>
        </w:rPr>
        <w:t xml:space="preserve">Use Cases demonstrate where the IVEF Service supports VTS- and stakeholder </w:t>
      </w:r>
      <w:commentRangeStart w:id="15"/>
      <w:r w:rsidR="00894770">
        <w:rPr>
          <w:rFonts w:hint="eastAsia"/>
          <w:lang w:val="en-US" w:eastAsia="ja-JP"/>
        </w:rPr>
        <w:t>operations</w:t>
      </w:r>
      <w:commentRangeEnd w:id="15"/>
      <w:r w:rsidR="00894770">
        <w:rPr>
          <w:rStyle w:val="af8"/>
        </w:rPr>
        <w:commentReference w:id="15"/>
      </w:r>
      <w:r w:rsidR="00894770">
        <w:rPr>
          <w:rFonts w:hint="eastAsia"/>
          <w:lang w:val="en-US" w:eastAsia="ja-JP"/>
        </w:rPr>
        <w:t xml:space="preserve">. </w:t>
      </w:r>
    </w:p>
    <w:p w14:paraId="3E72C26D" w14:textId="77777777" w:rsidR="001E5CB6" w:rsidRDefault="001E5CB6" w:rsidP="003C7EED">
      <w:pPr>
        <w:autoSpaceDE w:val="0"/>
        <w:autoSpaceDN w:val="0"/>
        <w:adjustRightInd w:val="0"/>
        <w:spacing w:after="0" w:line="240" w:lineRule="auto"/>
        <w:rPr>
          <w:lang w:val="en-US" w:eastAsia="ja-JP"/>
        </w:rPr>
      </w:pPr>
    </w:p>
    <w:p w14:paraId="5A1A183D" w14:textId="2D549F3F" w:rsidR="004D22DB" w:rsidRPr="006D71EC" w:rsidRDefault="004D22DB" w:rsidP="004D22DB">
      <w:pPr>
        <w:autoSpaceDE w:val="0"/>
        <w:autoSpaceDN w:val="0"/>
        <w:adjustRightInd w:val="0"/>
        <w:spacing w:after="0" w:line="240" w:lineRule="auto"/>
        <w:rPr>
          <w:lang w:val="en-US" w:eastAsia="ja-JP"/>
        </w:rPr>
      </w:pPr>
      <w:r w:rsidRPr="006D71EC">
        <w:rPr>
          <w:lang w:val="en-US"/>
        </w:rPr>
        <w:t xml:space="preserve">Use Case 1 </w:t>
      </w:r>
      <w:r>
        <w:rPr>
          <w:lang w:val="en-US"/>
        </w:rPr>
        <w:t>–</w:t>
      </w:r>
      <w:r w:rsidRPr="006D71EC">
        <w:rPr>
          <w:lang w:val="en-US"/>
        </w:rPr>
        <w:t xml:space="preserve"> </w:t>
      </w:r>
      <w:r>
        <w:rPr>
          <w:rFonts w:hint="eastAsia"/>
          <w:lang w:val="en-US" w:eastAsia="ja-JP"/>
        </w:rPr>
        <w:t>Exchange of traffic situation between VTS A</w:t>
      </w:r>
      <w:r w:rsidR="006B2C7A">
        <w:rPr>
          <w:rFonts w:hint="eastAsia"/>
          <w:lang w:val="en-US" w:eastAsia="ja-JP"/>
        </w:rPr>
        <w:t xml:space="preserve"> </w:t>
      </w:r>
      <w:r>
        <w:rPr>
          <w:rFonts w:hint="eastAsia"/>
          <w:lang w:val="en-US" w:eastAsia="ja-JP"/>
        </w:rPr>
        <w:t>and B</w:t>
      </w:r>
    </w:p>
    <w:p w14:paraId="5E29AC75" w14:textId="226D7A36" w:rsidR="004D22DB" w:rsidRDefault="004D22DB"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and B have areas of interest which </w:t>
      </w:r>
      <w:r>
        <w:rPr>
          <w:lang w:val="en-US" w:eastAsia="ja-JP"/>
        </w:rPr>
        <w:t>overlap</w:t>
      </w:r>
      <w:r>
        <w:rPr>
          <w:rFonts w:hint="eastAsia"/>
          <w:lang w:val="en-US" w:eastAsia="ja-JP"/>
        </w:rPr>
        <w:t xml:space="preserve"> </w:t>
      </w:r>
    </w:p>
    <w:p w14:paraId="0AF74945" w14:textId="5CF622F0" w:rsidR="004D22DB"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obtains a situational awareness of </w:t>
      </w:r>
      <w:r>
        <w:rPr>
          <w:lang w:val="en-US" w:eastAsia="ja-JP"/>
        </w:rPr>
        <w:t>the</w:t>
      </w:r>
      <w:r>
        <w:rPr>
          <w:rFonts w:hint="eastAsia"/>
          <w:lang w:val="en-US" w:eastAsia="ja-JP"/>
        </w:rPr>
        <w:t xml:space="preserve"> common area</w:t>
      </w:r>
    </w:p>
    <w:p w14:paraId="64F70398" w14:textId="69A7294D" w:rsidR="00761C63"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B also obtains a situational awareness of </w:t>
      </w:r>
      <w:r>
        <w:rPr>
          <w:lang w:val="en-US" w:eastAsia="ja-JP"/>
        </w:rPr>
        <w:t>the</w:t>
      </w:r>
      <w:r>
        <w:rPr>
          <w:rFonts w:hint="eastAsia"/>
          <w:lang w:val="en-US" w:eastAsia="ja-JP"/>
        </w:rPr>
        <w:t xml:space="preserve"> common area</w:t>
      </w:r>
    </w:p>
    <w:p w14:paraId="449669FA" w14:textId="71429F10" w:rsidR="00761C63"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and B agree on </w:t>
      </w:r>
      <w:r>
        <w:rPr>
          <w:lang w:val="en-US" w:eastAsia="ja-JP"/>
        </w:rPr>
        <w:t>the</w:t>
      </w:r>
      <w:r>
        <w:rPr>
          <w:rFonts w:hint="eastAsia"/>
          <w:lang w:val="en-US" w:eastAsia="ja-JP"/>
        </w:rPr>
        <w:t xml:space="preserve"> data to be exchanged and their respective responsibilities</w:t>
      </w:r>
      <w:r w:rsidR="006B2C7A">
        <w:rPr>
          <w:rFonts w:hint="eastAsia"/>
          <w:lang w:val="en-US" w:eastAsia="ja-JP"/>
        </w:rPr>
        <w:t xml:space="preserve">: </w:t>
      </w:r>
      <w:r>
        <w:rPr>
          <w:rFonts w:hint="eastAsia"/>
          <w:lang w:val="en-US" w:eastAsia="ja-JP"/>
        </w:rPr>
        <w:t xml:space="preserve">where </w:t>
      </w:r>
      <w:r w:rsidR="006B2C7A">
        <w:rPr>
          <w:rFonts w:hint="eastAsia"/>
          <w:lang w:val="en-US" w:eastAsia="ja-JP"/>
        </w:rPr>
        <w:t xml:space="preserve">is </w:t>
      </w:r>
      <w:r>
        <w:rPr>
          <w:rFonts w:hint="eastAsia"/>
          <w:lang w:val="en-US" w:eastAsia="ja-JP"/>
        </w:rPr>
        <w:t xml:space="preserve">A data </w:t>
      </w:r>
      <w:r w:rsidR="006B2C7A">
        <w:rPr>
          <w:rFonts w:hint="eastAsia"/>
          <w:lang w:val="en-US" w:eastAsia="ja-JP"/>
        </w:rPr>
        <w:t>used</w:t>
      </w:r>
      <w:r>
        <w:rPr>
          <w:rFonts w:hint="eastAsia"/>
          <w:lang w:val="en-US" w:eastAsia="ja-JP"/>
        </w:rPr>
        <w:t xml:space="preserve"> and where </w:t>
      </w:r>
      <w:r w:rsidR="006B2C7A">
        <w:rPr>
          <w:rFonts w:hint="eastAsia"/>
          <w:lang w:val="en-US" w:eastAsia="ja-JP"/>
        </w:rPr>
        <w:t xml:space="preserve">is </w:t>
      </w:r>
      <w:r>
        <w:rPr>
          <w:rFonts w:hint="eastAsia"/>
          <w:lang w:val="en-US" w:eastAsia="ja-JP"/>
        </w:rPr>
        <w:t xml:space="preserve">B data </w:t>
      </w:r>
      <w:r w:rsidR="006B2C7A">
        <w:rPr>
          <w:rFonts w:hint="eastAsia"/>
          <w:lang w:val="en-US" w:eastAsia="ja-JP"/>
        </w:rPr>
        <w:t>used</w:t>
      </w:r>
    </w:p>
    <w:p w14:paraId="4527B911" w14:textId="0722B071" w:rsidR="004D22DB" w:rsidRDefault="006B2C7A"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Both A and B </w:t>
      </w:r>
      <w:r>
        <w:rPr>
          <w:lang w:val="en-US" w:eastAsia="ja-JP"/>
        </w:rPr>
        <w:t>implement</w:t>
      </w:r>
      <w:r>
        <w:rPr>
          <w:rFonts w:hint="eastAsia"/>
          <w:lang w:val="en-US" w:eastAsia="ja-JP"/>
        </w:rPr>
        <w:t xml:space="preserve"> an IVEF Service, which includes user administration and other support functions</w:t>
      </w:r>
    </w:p>
    <w:p w14:paraId="52097552" w14:textId="54C1460F" w:rsidR="006B2C7A" w:rsidRDefault="0088163A" w:rsidP="004D22DB">
      <w:pPr>
        <w:pStyle w:val="a0"/>
        <w:numPr>
          <w:ilvl w:val="0"/>
          <w:numId w:val="16"/>
        </w:numPr>
        <w:autoSpaceDE w:val="0"/>
        <w:autoSpaceDN w:val="0"/>
        <w:adjustRightInd w:val="0"/>
        <w:spacing w:after="0" w:line="240" w:lineRule="auto"/>
        <w:rPr>
          <w:lang w:val="en-US"/>
        </w:rPr>
      </w:pPr>
      <w:r>
        <w:rPr>
          <w:rFonts w:hint="eastAsia"/>
          <w:lang w:val="en-US" w:eastAsia="ja-JP"/>
        </w:rPr>
        <w:t>Both A and B initiate the session of the IVEF</w:t>
      </w:r>
    </w:p>
    <w:p w14:paraId="0F3D7908" w14:textId="5B494EC3" w:rsidR="0088163A" w:rsidRDefault="0088163A" w:rsidP="004D22DB">
      <w:pPr>
        <w:pStyle w:val="a0"/>
        <w:numPr>
          <w:ilvl w:val="0"/>
          <w:numId w:val="16"/>
        </w:numPr>
        <w:autoSpaceDE w:val="0"/>
        <w:autoSpaceDN w:val="0"/>
        <w:adjustRightInd w:val="0"/>
        <w:spacing w:after="0" w:line="240" w:lineRule="auto"/>
        <w:rPr>
          <w:lang w:val="en-US"/>
        </w:rPr>
      </w:pPr>
      <w:r>
        <w:rPr>
          <w:rFonts w:hint="eastAsia"/>
          <w:lang w:val="en-US" w:eastAsia="ja-JP"/>
        </w:rPr>
        <w:t>Both A and B exchange the traffic situation of the common area</w:t>
      </w:r>
    </w:p>
    <w:p w14:paraId="37731389" w14:textId="64107D70" w:rsidR="0088163A" w:rsidRPr="0088163A" w:rsidRDefault="0088163A" w:rsidP="006F43CA">
      <w:pPr>
        <w:pStyle w:val="a0"/>
        <w:numPr>
          <w:ilvl w:val="0"/>
          <w:numId w:val="16"/>
        </w:numPr>
        <w:autoSpaceDE w:val="0"/>
        <w:autoSpaceDN w:val="0"/>
        <w:adjustRightInd w:val="0"/>
        <w:spacing w:after="0" w:line="240" w:lineRule="auto"/>
        <w:rPr>
          <w:lang w:val="en-US"/>
        </w:rPr>
      </w:pPr>
      <w:r w:rsidRPr="0088163A">
        <w:rPr>
          <w:rFonts w:hint="eastAsia"/>
          <w:lang w:val="en-US" w:eastAsia="ja-JP"/>
        </w:rPr>
        <w:t>Both A and B make use of the extended situational awareness a</w:t>
      </w:r>
      <w:r>
        <w:rPr>
          <w:rFonts w:hint="eastAsia"/>
          <w:lang w:val="en-US" w:eastAsia="ja-JP"/>
        </w:rPr>
        <w:t>n</w:t>
      </w:r>
      <w:r w:rsidRPr="0088163A">
        <w:rPr>
          <w:rFonts w:hint="eastAsia"/>
          <w:lang w:val="en-US" w:eastAsia="ja-JP"/>
        </w:rPr>
        <w:t>d present the traffic situation including the common area</w:t>
      </w:r>
    </w:p>
    <w:p w14:paraId="3AA0671E" w14:textId="77777777" w:rsidR="004D22DB" w:rsidRDefault="004D22DB" w:rsidP="003C7EED">
      <w:pPr>
        <w:autoSpaceDE w:val="0"/>
        <w:autoSpaceDN w:val="0"/>
        <w:adjustRightInd w:val="0"/>
        <w:spacing w:after="0" w:line="240" w:lineRule="auto"/>
        <w:rPr>
          <w:lang w:val="en-US" w:eastAsia="ja-JP"/>
        </w:rPr>
      </w:pPr>
    </w:p>
    <w:p w14:paraId="35FA6096" w14:textId="77777777" w:rsidR="006154B4" w:rsidRDefault="0088163A" w:rsidP="006154B4">
      <w:pPr>
        <w:autoSpaceDE w:val="0"/>
        <w:autoSpaceDN w:val="0"/>
        <w:adjustRightInd w:val="0"/>
        <w:spacing w:after="0" w:line="240" w:lineRule="auto"/>
        <w:rPr>
          <w:lang w:val="en-US" w:eastAsia="ja-JP"/>
        </w:rPr>
      </w:pPr>
      <w:r w:rsidRPr="006D71EC">
        <w:rPr>
          <w:lang w:val="en-US"/>
        </w:rPr>
        <w:t xml:space="preserve">Use Case </w:t>
      </w:r>
      <w:r w:rsidR="00D04B8D">
        <w:rPr>
          <w:rFonts w:hint="eastAsia"/>
          <w:lang w:val="en-US" w:eastAsia="ja-JP"/>
        </w:rPr>
        <w:t>2</w:t>
      </w:r>
      <w:r w:rsidRPr="006D71EC">
        <w:rPr>
          <w:lang w:val="en-US"/>
        </w:rPr>
        <w:t xml:space="preserve"> </w:t>
      </w:r>
      <w:r>
        <w:rPr>
          <w:lang w:val="en-US"/>
        </w:rPr>
        <w:t>–</w:t>
      </w:r>
      <w:r w:rsidRPr="006D71EC">
        <w:rPr>
          <w:lang w:val="en-US"/>
        </w:rPr>
        <w:t xml:space="preserve"> </w:t>
      </w:r>
      <w:r w:rsidR="00D04B8D">
        <w:rPr>
          <w:rFonts w:hint="eastAsia"/>
          <w:lang w:val="en-US" w:eastAsia="ja-JP"/>
        </w:rPr>
        <w:t xml:space="preserve">Customs want to have </w:t>
      </w:r>
      <w:r w:rsidR="00D04B8D">
        <w:rPr>
          <w:lang w:val="en-US" w:eastAsia="ja-JP"/>
        </w:rPr>
        <w:t>information</w:t>
      </w:r>
      <w:r w:rsidR="00D04B8D">
        <w:rPr>
          <w:rFonts w:hint="eastAsia"/>
          <w:lang w:val="en-US" w:eastAsia="ja-JP"/>
        </w:rPr>
        <w:t xml:space="preserve"> on a vessel of interest heading to port A </w:t>
      </w:r>
      <w:r w:rsidR="006154B4">
        <w:rPr>
          <w:rFonts w:hint="eastAsia"/>
          <w:lang w:val="en-US" w:eastAsia="ja-JP"/>
        </w:rPr>
        <w:t xml:space="preserve">until the vessel is berthed </w:t>
      </w:r>
    </w:p>
    <w:p w14:paraId="2243A68A" w14:textId="7F3BD8D5" w:rsidR="00D04B8D" w:rsidRDefault="00D04B8D" w:rsidP="006154B4">
      <w:pPr>
        <w:pStyle w:val="a0"/>
        <w:numPr>
          <w:ilvl w:val="0"/>
          <w:numId w:val="39"/>
        </w:numPr>
        <w:autoSpaceDE w:val="0"/>
        <w:autoSpaceDN w:val="0"/>
        <w:adjustRightInd w:val="0"/>
        <w:spacing w:after="0" w:line="240" w:lineRule="auto"/>
        <w:rPr>
          <w:lang w:val="en-US" w:eastAsia="ja-JP"/>
        </w:rPr>
      </w:pPr>
      <w:r>
        <w:rPr>
          <w:rFonts w:hint="eastAsia"/>
          <w:lang w:val="en-US" w:eastAsia="ja-JP"/>
        </w:rPr>
        <w:t>Customs and VTS have an agreement that Customs can access (as a client) the IVEF Service of VTS of port A</w:t>
      </w:r>
    </w:p>
    <w:p w14:paraId="5C3A9B14" w14:textId="505CED56" w:rsidR="00751321" w:rsidRDefault="00751321" w:rsidP="00751321">
      <w:pPr>
        <w:pStyle w:val="a0"/>
        <w:numPr>
          <w:ilvl w:val="0"/>
          <w:numId w:val="39"/>
        </w:numPr>
        <w:autoSpaceDE w:val="0"/>
        <w:autoSpaceDN w:val="0"/>
        <w:adjustRightInd w:val="0"/>
        <w:spacing w:after="0" w:line="240" w:lineRule="auto"/>
        <w:rPr>
          <w:lang w:val="en-US"/>
        </w:rPr>
      </w:pPr>
      <w:r>
        <w:rPr>
          <w:rFonts w:hint="eastAsia"/>
          <w:lang w:val="en-US" w:eastAsia="ja-JP"/>
        </w:rPr>
        <w:t>Customs initiates a session with the VTS IVEF Service</w:t>
      </w:r>
    </w:p>
    <w:p w14:paraId="73D8AEE7" w14:textId="7F1C78B2" w:rsidR="00751321" w:rsidRDefault="00751321" w:rsidP="00D04B8D">
      <w:pPr>
        <w:pStyle w:val="a0"/>
        <w:numPr>
          <w:ilvl w:val="0"/>
          <w:numId w:val="39"/>
        </w:numPr>
        <w:autoSpaceDE w:val="0"/>
        <w:autoSpaceDN w:val="0"/>
        <w:adjustRightInd w:val="0"/>
        <w:spacing w:after="0" w:line="240" w:lineRule="auto"/>
        <w:rPr>
          <w:lang w:val="en-US"/>
        </w:rPr>
      </w:pPr>
      <w:r>
        <w:rPr>
          <w:rFonts w:hint="eastAsia"/>
          <w:lang w:val="en-US" w:eastAsia="ja-JP"/>
        </w:rPr>
        <w:t>Customs requests the information of the vessel of interest through the IVEF Service</w:t>
      </w:r>
    </w:p>
    <w:p w14:paraId="4AC5E80D" w14:textId="0B6843A0" w:rsidR="00751321" w:rsidRDefault="00751321" w:rsidP="00D04B8D">
      <w:pPr>
        <w:pStyle w:val="a0"/>
        <w:numPr>
          <w:ilvl w:val="0"/>
          <w:numId w:val="39"/>
        </w:numPr>
        <w:autoSpaceDE w:val="0"/>
        <w:autoSpaceDN w:val="0"/>
        <w:adjustRightInd w:val="0"/>
        <w:spacing w:after="0" w:line="240" w:lineRule="auto"/>
        <w:rPr>
          <w:lang w:val="en-US"/>
        </w:rPr>
      </w:pPr>
      <w:r>
        <w:rPr>
          <w:rFonts w:hint="eastAsia"/>
          <w:lang w:val="en-US" w:eastAsia="ja-JP"/>
        </w:rPr>
        <w:t xml:space="preserve">The VTS IVEF Service provides information requested </w:t>
      </w:r>
    </w:p>
    <w:p w14:paraId="24F0DB6D" w14:textId="547CF514" w:rsidR="006154B4" w:rsidRPr="006154B4" w:rsidRDefault="006154B4" w:rsidP="00F17289">
      <w:pPr>
        <w:pStyle w:val="a0"/>
        <w:numPr>
          <w:ilvl w:val="0"/>
          <w:numId w:val="39"/>
        </w:numPr>
        <w:autoSpaceDE w:val="0"/>
        <w:autoSpaceDN w:val="0"/>
        <w:adjustRightInd w:val="0"/>
        <w:spacing w:after="0" w:line="240" w:lineRule="auto"/>
        <w:rPr>
          <w:lang w:val="en-US"/>
        </w:rPr>
      </w:pPr>
      <w:r w:rsidRPr="006154B4">
        <w:rPr>
          <w:rFonts w:hint="eastAsia"/>
          <w:lang w:val="en-US" w:eastAsia="ja-JP"/>
        </w:rPr>
        <w:t>Customs terminates the session when the vessel is berthed in port A</w:t>
      </w:r>
    </w:p>
    <w:p w14:paraId="1B2B8607" w14:textId="471E9992" w:rsidR="0088163A" w:rsidRDefault="0088163A" w:rsidP="0088163A">
      <w:pPr>
        <w:autoSpaceDE w:val="0"/>
        <w:autoSpaceDN w:val="0"/>
        <w:adjustRightInd w:val="0"/>
        <w:spacing w:after="0" w:line="240" w:lineRule="auto"/>
        <w:rPr>
          <w:lang w:val="en-US" w:eastAsia="ja-JP"/>
        </w:rPr>
      </w:pPr>
    </w:p>
    <w:p w14:paraId="25A30BF1" w14:textId="308F4480" w:rsidR="00A352AA" w:rsidRDefault="00A352AA" w:rsidP="00A352AA">
      <w:pPr>
        <w:rPr>
          <w:lang w:val="en-US"/>
        </w:rPr>
      </w:pPr>
    </w:p>
    <w:p w14:paraId="0295FB58" w14:textId="6E3BF628" w:rsidR="00A352AA" w:rsidRDefault="00C4076C" w:rsidP="00C4076C">
      <w:pPr>
        <w:pStyle w:val="2"/>
        <w:rPr>
          <w:lang w:val="en-US" w:eastAsia="ja-JP"/>
        </w:rPr>
      </w:pPr>
      <w:bookmarkStart w:id="16" w:name="_Toc178027650"/>
      <w:r>
        <w:rPr>
          <w:rFonts w:hint="eastAsia"/>
          <w:lang w:val="en-US" w:eastAsia="ja-JP"/>
        </w:rPr>
        <w:t>O</w:t>
      </w:r>
      <w:r>
        <w:rPr>
          <w:lang w:val="en-US" w:eastAsia="ja-JP"/>
        </w:rPr>
        <w:t>verall dataflow</w:t>
      </w:r>
      <w:bookmarkEnd w:id="16"/>
    </w:p>
    <w:p w14:paraId="6ADE85FF" w14:textId="02C4DD23" w:rsidR="00FF36A0" w:rsidRPr="00FF36A0" w:rsidRDefault="00FF36A0" w:rsidP="00FF36A0">
      <w:pPr>
        <w:rPr>
          <w:lang w:val="en-US" w:eastAsia="ja-JP"/>
        </w:rPr>
      </w:pPr>
      <w:r>
        <w:rPr>
          <w:rFonts w:hint="eastAsia"/>
          <w:lang w:val="en-US" w:eastAsia="ja-JP"/>
        </w:rPr>
        <w:t xml:space="preserve">This may not necessary, see the chapter </w:t>
      </w:r>
      <w:r w:rsidR="00894770">
        <w:rPr>
          <w:rFonts w:hint="eastAsia"/>
          <w:lang w:val="en-US" w:eastAsia="ja-JP"/>
        </w:rPr>
        <w:t>6 or 7, the sequence diagrams.</w:t>
      </w:r>
      <w:r>
        <w:rPr>
          <w:rFonts w:hint="eastAsia"/>
          <w:lang w:val="en-US" w:eastAsia="ja-JP"/>
        </w:rPr>
        <w:t xml:space="preserve"> </w:t>
      </w:r>
    </w:p>
    <w:p w14:paraId="18B56FA0" w14:textId="0343A3D7" w:rsidR="00FF36A0" w:rsidRDefault="00FF36A0">
      <w:r>
        <w:br w:type="page"/>
      </w:r>
    </w:p>
    <w:p w14:paraId="6EBC7D77" w14:textId="66397FB2" w:rsidR="00BD44E4" w:rsidRDefault="00D171DA" w:rsidP="00BD44E4">
      <w:pPr>
        <w:pStyle w:val="2"/>
      </w:pPr>
      <w:bookmarkStart w:id="17" w:name="_Ref442963650"/>
      <w:bookmarkStart w:id="18" w:name="_Toc178027651"/>
      <w:r>
        <w:t xml:space="preserve">Functional and Non-functional </w:t>
      </w:r>
      <w:r w:rsidR="0028717C">
        <w:t>Requirements</w:t>
      </w:r>
      <w:bookmarkEnd w:id="17"/>
      <w:bookmarkEnd w:id="18"/>
    </w:p>
    <w:p w14:paraId="6E39DE05" w14:textId="1A85D560" w:rsidR="003F48CA" w:rsidRDefault="003F48CA" w:rsidP="00A7597D">
      <w:pPr>
        <w:pStyle w:val="3"/>
      </w:pPr>
      <w:bookmarkStart w:id="19" w:name="_Toc178027652"/>
      <w:r>
        <w:t>Functional requirements</w:t>
      </w:r>
      <w:bookmarkEnd w:id="19"/>
    </w:p>
    <w:p w14:paraId="79C72857" w14:textId="77777777" w:rsidR="00DD128A" w:rsidRPr="00DD128A" w:rsidRDefault="00DD128A" w:rsidP="00DD128A">
      <w:pPr>
        <w:pStyle w:val="Tableno"/>
        <w:rPr>
          <w:lang w:val="en-US"/>
        </w:rPr>
      </w:pP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0B494D" w:rsidRDefault="003F48CA"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3070E3B6" w:rsidR="003F48CA" w:rsidRPr="003F48CA" w:rsidRDefault="00D64744" w:rsidP="00DA1197">
            <w:pPr>
              <w:pStyle w:val="TableHeader"/>
            </w:pPr>
            <w:r>
              <w:t>IVEF</w:t>
            </w:r>
            <w:r w:rsidR="003F48CA" w:rsidRPr="003F48CA">
              <w:t>F</w:t>
            </w:r>
            <w:r>
              <w:t>R</w:t>
            </w:r>
            <w:r w:rsidR="003F48CA" w:rsidRPr="003F48CA">
              <w:t>001</w:t>
            </w: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03E85CB0" w:rsidR="003F48CA" w:rsidRPr="003F48CA" w:rsidRDefault="00E00D77" w:rsidP="00DA1197">
            <w:pPr>
              <w:pStyle w:val="Tablecomment"/>
              <w:rPr>
                <w:i w:val="0"/>
                <w:lang w:eastAsia="ja-JP"/>
              </w:rPr>
            </w:pPr>
            <w:r>
              <w:rPr>
                <w:rFonts w:hint="eastAsia"/>
                <w:i w:val="0"/>
                <w:lang w:eastAsia="ja-JP"/>
              </w:rPr>
              <w:t>IVEF Data Service</w:t>
            </w: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7D5A9C60" w:rsidR="003F48CA" w:rsidRPr="003F48CA" w:rsidRDefault="00513E4A" w:rsidP="00DA1197">
            <w:pPr>
              <w:pStyle w:val="Tablecomment"/>
              <w:rPr>
                <w:i w:val="0"/>
                <w:lang w:eastAsia="ja-JP"/>
              </w:rPr>
            </w:pPr>
            <w:r>
              <w:rPr>
                <w:rFonts w:hint="eastAsia"/>
                <w:i w:val="0"/>
                <w:lang w:eastAsia="ja-JP"/>
              </w:rPr>
              <w:t>IVEF Service shall provide maritime traffic data.</w:t>
            </w: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327C67D9" w:rsidR="003F48CA" w:rsidRPr="003F48CA" w:rsidRDefault="00E00D77" w:rsidP="00DA1197">
            <w:pPr>
              <w:pStyle w:val="Tablecomment"/>
              <w:rPr>
                <w:i w:val="0"/>
                <w:lang w:eastAsia="ja-JP"/>
              </w:rPr>
            </w:pPr>
            <w:r>
              <w:rPr>
                <w:rFonts w:hint="eastAsia"/>
                <w:i w:val="0"/>
                <w:lang w:eastAsia="ja-JP"/>
              </w:rPr>
              <w:t>This is the prime purpose of the IVEF Service.</w:t>
            </w: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312E88D3" w:rsidR="003F48CA" w:rsidRPr="003F48CA" w:rsidRDefault="00E00D77" w:rsidP="00DA1197">
            <w:pPr>
              <w:pStyle w:val="Tablecomment"/>
              <w:rPr>
                <w:i w:val="0"/>
                <w:lang w:eastAsia="ja-JP"/>
              </w:rPr>
            </w:pPr>
            <w:r>
              <w:rPr>
                <w:rFonts w:hint="eastAsia"/>
                <w:i w:val="0"/>
                <w:lang w:eastAsia="ja-JP"/>
              </w:rPr>
              <w:t>TF</w:t>
            </w:r>
          </w:p>
        </w:tc>
      </w:tr>
    </w:tbl>
    <w:p w14:paraId="0570F76B" w14:textId="77777777" w:rsidR="00B675E9" w:rsidRDefault="00B675E9" w:rsidP="00D64744">
      <w:pPr>
        <w:pStyle w:val="afd"/>
        <w:rPr>
          <w:highlight w:val="cyan"/>
        </w:rPr>
      </w:pPr>
    </w:p>
    <w:tbl>
      <w:tblPr>
        <w:tblW w:w="0" w:type="auto"/>
        <w:tblLayout w:type="fixed"/>
        <w:tblLook w:val="0480" w:firstRow="0" w:lastRow="0" w:firstColumn="1" w:lastColumn="0" w:noHBand="0" w:noVBand="1"/>
      </w:tblPr>
      <w:tblGrid>
        <w:gridCol w:w="2235"/>
        <w:gridCol w:w="7654"/>
      </w:tblGrid>
      <w:tr w:rsidR="00D64744" w:rsidRPr="00781B94" w14:paraId="37285F1F"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8268D9"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FD3D60" w14:textId="5325C61B" w:rsidR="00D64744" w:rsidRPr="003F48CA" w:rsidRDefault="00D64744" w:rsidP="000E50CC">
            <w:pPr>
              <w:pStyle w:val="TableHeader"/>
            </w:pPr>
            <w:r>
              <w:t>IVEF</w:t>
            </w:r>
            <w:r w:rsidRPr="003F48CA">
              <w:t>F</w:t>
            </w:r>
            <w:r>
              <w:t>R</w:t>
            </w:r>
            <w:r w:rsidRPr="003F48CA">
              <w:t>00</w:t>
            </w:r>
            <w:r>
              <w:t>2</w:t>
            </w:r>
          </w:p>
        </w:tc>
      </w:tr>
      <w:tr w:rsidR="00D64744" w:rsidRPr="00781B94" w14:paraId="41079E55"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2D5FA89"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5F91E2F" w14:textId="4B039FDD" w:rsidR="00D64744" w:rsidRPr="003F48CA" w:rsidRDefault="00E00D77" w:rsidP="000E50CC">
            <w:pPr>
              <w:pStyle w:val="Tablecomment"/>
              <w:rPr>
                <w:i w:val="0"/>
                <w:lang w:eastAsia="ja-JP"/>
              </w:rPr>
            </w:pPr>
            <w:r>
              <w:rPr>
                <w:rFonts w:hint="eastAsia"/>
                <w:i w:val="0"/>
                <w:lang w:eastAsia="ja-JP"/>
              </w:rPr>
              <w:t>IVEF Traffic Data Provider Restrictions</w:t>
            </w:r>
          </w:p>
        </w:tc>
      </w:tr>
      <w:tr w:rsidR="00D64744" w:rsidRPr="00781B94" w14:paraId="3E5A9986"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51F1A1"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EAF83A8" w14:textId="50D005C9" w:rsidR="00F42915" w:rsidRPr="003F48CA" w:rsidRDefault="00F42915" w:rsidP="00E00D77">
            <w:pPr>
              <w:pStyle w:val="Tablecomment"/>
              <w:rPr>
                <w:i w:val="0"/>
                <w:lang w:eastAsia="ja-JP"/>
              </w:rPr>
            </w:pPr>
            <w:r>
              <w:rPr>
                <w:rFonts w:hint="eastAsia"/>
                <w:i w:val="0"/>
                <w:lang w:eastAsia="ja-JP"/>
              </w:rPr>
              <w:t>IVEF takes into account any restrictions on the data delivery set by the Traffic Data Provider.</w:t>
            </w:r>
          </w:p>
        </w:tc>
      </w:tr>
      <w:tr w:rsidR="00D64744" w:rsidRPr="00781B94" w14:paraId="2CCB5D32"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C08D2F"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9F5264E" w14:textId="66993E53" w:rsidR="00D64744" w:rsidRPr="003F48CA" w:rsidRDefault="00E00D77" w:rsidP="000E50CC">
            <w:pPr>
              <w:pStyle w:val="Tablecomment"/>
              <w:rPr>
                <w:i w:val="0"/>
                <w:lang w:eastAsia="ja-JP"/>
              </w:rPr>
            </w:pPr>
            <w:r>
              <w:rPr>
                <w:rFonts w:hint="eastAsia"/>
                <w:i w:val="0"/>
                <w:lang w:eastAsia="ja-JP"/>
              </w:rPr>
              <w:t xml:space="preserve">The data delivery should respect </w:t>
            </w:r>
            <w:r>
              <w:rPr>
                <w:i w:val="0"/>
                <w:lang w:eastAsia="ja-JP"/>
              </w:rPr>
              <w:t>the</w:t>
            </w:r>
            <w:r>
              <w:rPr>
                <w:rFonts w:hint="eastAsia"/>
                <w:i w:val="0"/>
                <w:lang w:eastAsia="ja-JP"/>
              </w:rPr>
              <w:t xml:space="preserve"> agreement made between Client and Traffic Data Provider. This may include filtering of the traffic data.</w:t>
            </w:r>
          </w:p>
        </w:tc>
      </w:tr>
      <w:tr w:rsidR="00D64744" w:rsidRPr="00781B94" w14:paraId="39191A11"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C31F5C" w14:textId="77777777" w:rsidR="00D64744" w:rsidRPr="003F48CA" w:rsidRDefault="00D64744" w:rsidP="000E50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896B7E2" w14:textId="0467D834" w:rsidR="00D64744" w:rsidRPr="003F48CA" w:rsidRDefault="00E00D77" w:rsidP="000E50CC">
            <w:pPr>
              <w:pStyle w:val="Tablecomment"/>
              <w:rPr>
                <w:i w:val="0"/>
                <w:lang w:eastAsia="ja-JP"/>
              </w:rPr>
            </w:pPr>
            <w:r>
              <w:rPr>
                <w:rFonts w:hint="eastAsia"/>
                <w:i w:val="0"/>
                <w:lang w:eastAsia="ja-JP"/>
              </w:rPr>
              <w:t>PM</w:t>
            </w:r>
          </w:p>
        </w:tc>
      </w:tr>
    </w:tbl>
    <w:p w14:paraId="6C7F0574" w14:textId="77777777" w:rsidR="00D64744" w:rsidRDefault="00D64744" w:rsidP="00D64744">
      <w:pPr>
        <w:pStyle w:val="afd"/>
        <w:rPr>
          <w:highlight w:val="cyan"/>
        </w:rPr>
      </w:pPr>
    </w:p>
    <w:tbl>
      <w:tblPr>
        <w:tblW w:w="0" w:type="auto"/>
        <w:tblLayout w:type="fixed"/>
        <w:tblLook w:val="0480" w:firstRow="0" w:lastRow="0" w:firstColumn="1" w:lastColumn="0" w:noHBand="0" w:noVBand="1"/>
      </w:tblPr>
      <w:tblGrid>
        <w:gridCol w:w="2235"/>
        <w:gridCol w:w="7654"/>
      </w:tblGrid>
      <w:tr w:rsidR="00D64744" w:rsidRPr="00781B94" w14:paraId="662E211C"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CF89E81"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8E577B5" w14:textId="58317812" w:rsidR="00D64744" w:rsidRPr="003F48CA" w:rsidRDefault="00D64744" w:rsidP="000E50CC">
            <w:pPr>
              <w:pStyle w:val="TableHeader"/>
            </w:pPr>
            <w:r>
              <w:t>IVEF</w:t>
            </w:r>
            <w:r w:rsidRPr="003F48CA">
              <w:t>F</w:t>
            </w:r>
            <w:r>
              <w:t>R</w:t>
            </w:r>
            <w:r w:rsidRPr="003F48CA">
              <w:t>00</w:t>
            </w:r>
            <w:r>
              <w:t>3</w:t>
            </w:r>
          </w:p>
        </w:tc>
      </w:tr>
      <w:tr w:rsidR="00D64744" w:rsidRPr="00781B94" w14:paraId="0DF18DDA"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2B91E85"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2D484A5" w14:textId="77CF8D21" w:rsidR="00D64744" w:rsidRPr="003F48CA" w:rsidRDefault="00E00D77" w:rsidP="000E50CC">
            <w:pPr>
              <w:pStyle w:val="Tablecomment"/>
              <w:rPr>
                <w:i w:val="0"/>
                <w:lang w:eastAsia="ja-JP"/>
              </w:rPr>
            </w:pPr>
            <w:r>
              <w:rPr>
                <w:rFonts w:hint="eastAsia"/>
                <w:i w:val="0"/>
                <w:lang w:eastAsia="ja-JP"/>
              </w:rPr>
              <w:t>IVEF Client Service Definitions</w:t>
            </w:r>
          </w:p>
        </w:tc>
      </w:tr>
      <w:tr w:rsidR="00D64744" w:rsidRPr="00781B94" w14:paraId="22F682EF"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6DBAADB"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36520D" w14:textId="1FF8EFC3" w:rsidR="00D64744" w:rsidRPr="003F48CA" w:rsidRDefault="00513E4A" w:rsidP="00513E4A">
            <w:pPr>
              <w:pStyle w:val="Tablecomment"/>
              <w:rPr>
                <w:i w:val="0"/>
                <w:lang w:eastAsia="ja-JP"/>
              </w:rPr>
            </w:pPr>
            <w:r>
              <w:rPr>
                <w:rFonts w:hint="eastAsia"/>
                <w:i w:val="0"/>
                <w:lang w:eastAsia="ja-JP"/>
              </w:rPr>
              <w:t>The Service shall provide traffic data according to the Client specifications.</w:t>
            </w:r>
            <w:r w:rsidR="00E00D77">
              <w:rPr>
                <w:rFonts w:hint="eastAsia"/>
                <w:i w:val="0"/>
                <w:lang w:eastAsia="ja-JP"/>
              </w:rPr>
              <w:t xml:space="preserve"> </w:t>
            </w:r>
          </w:p>
        </w:tc>
      </w:tr>
      <w:tr w:rsidR="00D64744" w:rsidRPr="00781B94" w14:paraId="2334974A"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09C5DE"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FF8B496" w14:textId="22309727" w:rsidR="00D64744" w:rsidRPr="003F48CA" w:rsidRDefault="00E00D77" w:rsidP="000E50CC">
            <w:pPr>
              <w:pStyle w:val="Tablecomment"/>
              <w:rPr>
                <w:i w:val="0"/>
                <w:lang w:eastAsia="ja-JP"/>
              </w:rPr>
            </w:pPr>
            <w:r>
              <w:rPr>
                <w:rFonts w:hint="eastAsia"/>
                <w:i w:val="0"/>
                <w:lang w:eastAsia="ja-JP"/>
              </w:rPr>
              <w:t>T</w:t>
            </w:r>
            <w:r>
              <w:rPr>
                <w:i w:val="0"/>
                <w:lang w:eastAsia="ja-JP"/>
              </w:rPr>
              <w:t>h</w:t>
            </w:r>
            <w:r>
              <w:rPr>
                <w:rFonts w:hint="eastAsia"/>
                <w:i w:val="0"/>
                <w:lang w:eastAsia="ja-JP"/>
              </w:rPr>
              <w:t xml:space="preserve">e Client may have preferences on the content and the </w:t>
            </w:r>
            <w:r>
              <w:rPr>
                <w:i w:val="0"/>
                <w:lang w:eastAsia="ja-JP"/>
              </w:rPr>
              <w:t>timeliness</w:t>
            </w:r>
            <w:r>
              <w:rPr>
                <w:rFonts w:hint="eastAsia"/>
                <w:i w:val="0"/>
                <w:lang w:eastAsia="ja-JP"/>
              </w:rPr>
              <w:t xml:space="preserve"> of the service.</w:t>
            </w:r>
          </w:p>
        </w:tc>
      </w:tr>
      <w:tr w:rsidR="00E00D77" w:rsidRPr="003F48CA" w14:paraId="2384816E" w14:textId="77777777" w:rsidTr="00E00D7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509333" w14:textId="77777777" w:rsidR="00E00D77" w:rsidRPr="003F48CA" w:rsidRDefault="00E00D77" w:rsidP="00DD7425">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2BCDD6" w14:textId="77777777" w:rsidR="00E00D77" w:rsidRPr="003F48CA" w:rsidRDefault="00E00D77" w:rsidP="00DD7425">
            <w:pPr>
              <w:pStyle w:val="Tablecomment"/>
              <w:rPr>
                <w:i w:val="0"/>
                <w:lang w:eastAsia="ja-JP"/>
              </w:rPr>
            </w:pPr>
          </w:p>
        </w:tc>
      </w:tr>
    </w:tbl>
    <w:p w14:paraId="501AE1AD" w14:textId="77777777" w:rsidR="00E00D77" w:rsidRPr="00E00D77" w:rsidRDefault="00E00D77" w:rsidP="00D64744">
      <w:pPr>
        <w:pStyle w:val="afd"/>
        <w:rPr>
          <w:rFonts w:eastAsiaTheme="minorEastAsia"/>
          <w:highlight w:val="cyan"/>
          <w:lang w:eastAsia="ja-JP"/>
        </w:rPr>
      </w:pPr>
    </w:p>
    <w:tbl>
      <w:tblPr>
        <w:tblW w:w="0" w:type="auto"/>
        <w:tblLayout w:type="fixed"/>
        <w:tblLook w:val="0480" w:firstRow="0" w:lastRow="0" w:firstColumn="1" w:lastColumn="0" w:noHBand="0" w:noVBand="1"/>
      </w:tblPr>
      <w:tblGrid>
        <w:gridCol w:w="2235"/>
        <w:gridCol w:w="7654"/>
      </w:tblGrid>
      <w:tr w:rsidR="00D64744" w:rsidRPr="00781B94" w14:paraId="6474E1A0"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55A6491"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7D0E884" w14:textId="1E4728DA" w:rsidR="00D64744" w:rsidRPr="003F48CA" w:rsidRDefault="00D64744" w:rsidP="000E50CC">
            <w:pPr>
              <w:pStyle w:val="TableHeader"/>
            </w:pPr>
            <w:r>
              <w:t>IVEF</w:t>
            </w:r>
            <w:r w:rsidRPr="003F48CA">
              <w:t>F</w:t>
            </w:r>
            <w:r>
              <w:t>R</w:t>
            </w:r>
            <w:r w:rsidRPr="003F48CA">
              <w:t>00</w:t>
            </w:r>
            <w:r w:rsidR="00DD128A">
              <w:t>4</w:t>
            </w:r>
          </w:p>
        </w:tc>
      </w:tr>
      <w:tr w:rsidR="00D64744" w:rsidRPr="00781B94" w14:paraId="71EF3E76"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3009083"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7B4E62D" w14:textId="764F27FE" w:rsidR="00D64744" w:rsidRPr="003F48CA" w:rsidRDefault="00CD04CC" w:rsidP="000E50CC">
            <w:pPr>
              <w:pStyle w:val="Tablecomment"/>
              <w:rPr>
                <w:i w:val="0"/>
              </w:rPr>
            </w:pPr>
            <w:r>
              <w:rPr>
                <w:rFonts w:hint="eastAsia"/>
                <w:i w:val="0"/>
                <w:lang w:eastAsia="ja-JP"/>
              </w:rPr>
              <w:t>IVEF Client Service Access</w:t>
            </w:r>
          </w:p>
        </w:tc>
      </w:tr>
      <w:tr w:rsidR="00D64744" w:rsidRPr="00781B94" w14:paraId="3A1D4600"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23C2749"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BBDD15" w14:textId="491F5E27" w:rsidR="00D64744" w:rsidRPr="003F48CA" w:rsidRDefault="00CD04CC" w:rsidP="00CD04CC">
            <w:pPr>
              <w:pStyle w:val="Tablecomment"/>
              <w:rPr>
                <w:i w:val="0"/>
                <w:lang w:eastAsia="ja-JP"/>
              </w:rPr>
            </w:pPr>
            <w:r>
              <w:rPr>
                <w:rFonts w:hint="eastAsia"/>
                <w:i w:val="0"/>
                <w:lang w:eastAsia="ja-JP"/>
              </w:rPr>
              <w:t xml:space="preserve">The IVEF Service shall only provide maritime traffic data to </w:t>
            </w:r>
            <w:r>
              <w:rPr>
                <w:i w:val="0"/>
                <w:lang w:eastAsia="ja-JP"/>
              </w:rPr>
              <w:t>legitimate</w:t>
            </w:r>
            <w:r>
              <w:rPr>
                <w:rFonts w:hint="eastAsia"/>
                <w:i w:val="0"/>
                <w:lang w:eastAsia="ja-JP"/>
              </w:rPr>
              <w:t xml:space="preserve"> Clients.</w:t>
            </w:r>
          </w:p>
        </w:tc>
      </w:tr>
      <w:tr w:rsidR="00D64744" w:rsidRPr="00781B94" w14:paraId="05E00BB1"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13308A"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39DCFF" w14:textId="2E71035E" w:rsidR="006837DD" w:rsidRPr="003F48CA" w:rsidRDefault="00CD04CC" w:rsidP="006837DD">
            <w:pPr>
              <w:pStyle w:val="Tablecomment"/>
              <w:rPr>
                <w:i w:val="0"/>
                <w:lang w:eastAsia="ja-JP"/>
              </w:rPr>
            </w:pPr>
            <w:r>
              <w:rPr>
                <w:rFonts w:hint="eastAsia"/>
                <w:i w:val="0"/>
                <w:lang w:eastAsia="ja-JP"/>
              </w:rPr>
              <w:t xml:space="preserve">The </w:t>
            </w:r>
            <w:r w:rsidR="0010267B">
              <w:rPr>
                <w:rFonts w:hint="eastAsia"/>
                <w:i w:val="0"/>
                <w:lang w:eastAsia="ja-JP"/>
              </w:rPr>
              <w:t>IVEF Service may concern sensitive data. Therefore, the access to the data should be limited to legitimate Clients only. Secondly, it shall be possible to enforce the agreed conditions for access to the data. This implies that the IVEF Service should be able to identify Clients.</w:t>
            </w:r>
          </w:p>
        </w:tc>
      </w:tr>
      <w:tr w:rsidR="00D64744" w:rsidRPr="00781B94" w14:paraId="5EDE1325"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F2D2BBC" w14:textId="77777777" w:rsidR="00D64744" w:rsidRPr="003F48CA" w:rsidRDefault="00D64744" w:rsidP="000E50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2F3D279" w14:textId="77777777" w:rsidR="00D64744" w:rsidRPr="003F48CA" w:rsidRDefault="00D64744" w:rsidP="000E50CC">
            <w:pPr>
              <w:pStyle w:val="Tablecomment"/>
              <w:rPr>
                <w:i w:val="0"/>
              </w:rPr>
            </w:pPr>
          </w:p>
        </w:tc>
      </w:tr>
    </w:tbl>
    <w:p w14:paraId="67EC1793" w14:textId="0F90DC8A" w:rsidR="00CD18CC" w:rsidRPr="00CD18CC" w:rsidRDefault="00CD18CC" w:rsidP="00513E4A">
      <w:pPr>
        <w:pStyle w:val="afd"/>
        <w:rPr>
          <w:rFonts w:asciiTheme="minorHAnsi" w:eastAsiaTheme="minorEastAsia" w:hAnsiTheme="minorHAnsi" w:cstheme="minorBidi"/>
          <w:color w:val="08374B" w:themeColor="text1"/>
          <w:sz w:val="24"/>
          <w:szCs w:val="22"/>
          <w:lang w:val="en-US" w:eastAsia="ja-JP"/>
        </w:rPr>
      </w:pPr>
    </w:p>
    <w:tbl>
      <w:tblPr>
        <w:tblW w:w="0" w:type="auto"/>
        <w:tblLayout w:type="fixed"/>
        <w:tblLook w:val="0480" w:firstRow="0" w:lastRow="0" w:firstColumn="1" w:lastColumn="0" w:noHBand="0" w:noVBand="1"/>
      </w:tblPr>
      <w:tblGrid>
        <w:gridCol w:w="2235"/>
        <w:gridCol w:w="7654"/>
      </w:tblGrid>
      <w:tr w:rsidR="00513E4A" w:rsidRPr="00781B94" w14:paraId="1B652C62"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99C4E2D" w14:textId="77777777" w:rsidR="00513E4A" w:rsidRPr="000B494D" w:rsidRDefault="00513E4A" w:rsidP="00DD7425">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C6FE305" w14:textId="183E6958" w:rsidR="00513E4A" w:rsidRPr="003F48CA" w:rsidRDefault="00513E4A" w:rsidP="00DD7425">
            <w:pPr>
              <w:pStyle w:val="TableHeader"/>
              <w:rPr>
                <w:lang w:eastAsia="ja-JP"/>
              </w:rPr>
            </w:pPr>
            <w:r>
              <w:t>IVEF</w:t>
            </w:r>
            <w:r w:rsidRPr="003F48CA">
              <w:t>F</w:t>
            </w:r>
            <w:r>
              <w:t>R</w:t>
            </w:r>
            <w:r w:rsidRPr="003F48CA">
              <w:t>00</w:t>
            </w:r>
            <w:r>
              <w:rPr>
                <w:rFonts w:hint="eastAsia"/>
                <w:lang w:eastAsia="ja-JP"/>
              </w:rPr>
              <w:t>5</w:t>
            </w:r>
          </w:p>
        </w:tc>
      </w:tr>
      <w:tr w:rsidR="00513E4A" w:rsidRPr="00781B94" w14:paraId="213423CC"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45EEE" w14:textId="77777777" w:rsidR="00513E4A" w:rsidRPr="003F48CA" w:rsidRDefault="00513E4A" w:rsidP="00DD7425">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C9A9433" w14:textId="0D1B9243" w:rsidR="00513E4A" w:rsidRPr="003F48CA" w:rsidRDefault="00CD18CC" w:rsidP="00DD7425">
            <w:pPr>
              <w:pStyle w:val="Tablecomment"/>
              <w:rPr>
                <w:i w:val="0"/>
              </w:rPr>
            </w:pPr>
            <w:r>
              <w:rPr>
                <w:rFonts w:hint="eastAsia"/>
                <w:i w:val="0"/>
                <w:lang w:eastAsia="ja-JP"/>
              </w:rPr>
              <w:t>IVEF Traffic Data Provider Service Access</w:t>
            </w:r>
          </w:p>
        </w:tc>
      </w:tr>
      <w:tr w:rsidR="00CD18CC" w:rsidRPr="00781B94" w14:paraId="29E624B6"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4E1695" w14:textId="77777777" w:rsidR="00CD18CC" w:rsidRPr="003F48CA" w:rsidRDefault="00CD18CC" w:rsidP="00CD18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6C54B4A" w14:textId="6346EB8C" w:rsidR="00CD18CC" w:rsidRPr="003F48CA" w:rsidRDefault="00CD18CC" w:rsidP="00CD18CC">
            <w:pPr>
              <w:pStyle w:val="Tablecomment"/>
              <w:rPr>
                <w:i w:val="0"/>
              </w:rPr>
            </w:pPr>
            <w:r>
              <w:rPr>
                <w:rFonts w:hint="eastAsia"/>
                <w:i w:val="0"/>
                <w:lang w:eastAsia="ja-JP"/>
              </w:rPr>
              <w:t xml:space="preserve">The IVEF Service shall be able to obtain maritime traffic data from a </w:t>
            </w:r>
            <w:r>
              <w:rPr>
                <w:i w:val="0"/>
                <w:lang w:eastAsia="ja-JP"/>
              </w:rPr>
              <w:t>legitimate</w:t>
            </w:r>
            <w:r>
              <w:rPr>
                <w:rFonts w:hint="eastAsia"/>
                <w:i w:val="0"/>
                <w:lang w:eastAsia="ja-JP"/>
              </w:rPr>
              <w:t xml:space="preserve"> Traffic Data Provider.</w:t>
            </w:r>
          </w:p>
        </w:tc>
      </w:tr>
      <w:tr w:rsidR="00CD18CC" w:rsidRPr="00781B94" w14:paraId="199DA48F"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D1B10E3" w14:textId="77777777" w:rsidR="00CD18CC" w:rsidRPr="003F48CA" w:rsidRDefault="00CD18CC" w:rsidP="00CD18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263CC34" w14:textId="5B849B26" w:rsidR="00CD18CC" w:rsidRPr="003F48CA" w:rsidRDefault="00CD18CC" w:rsidP="006837DD">
            <w:pPr>
              <w:pStyle w:val="Tablecomment"/>
              <w:rPr>
                <w:i w:val="0"/>
                <w:lang w:eastAsia="ja-JP"/>
              </w:rPr>
            </w:pPr>
            <w:r>
              <w:rPr>
                <w:rFonts w:hint="eastAsia"/>
                <w:i w:val="0"/>
                <w:lang w:eastAsia="ja-JP"/>
              </w:rPr>
              <w:t>The IVEF Service needs to acquire data from a trusted and reliable Traffic Data Provider.</w:t>
            </w:r>
          </w:p>
        </w:tc>
      </w:tr>
      <w:tr w:rsidR="00CD18CC" w:rsidRPr="00781B94" w14:paraId="5ADF4B03"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BEC83B" w14:textId="77777777" w:rsidR="00CD18CC" w:rsidRPr="003F48CA" w:rsidRDefault="00CD18CC" w:rsidP="00CD18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1467CF" w14:textId="77777777" w:rsidR="00CD18CC" w:rsidRPr="003F48CA" w:rsidRDefault="00CD18CC" w:rsidP="00CD18CC">
            <w:pPr>
              <w:pStyle w:val="Tablecomment"/>
              <w:rPr>
                <w:i w:val="0"/>
              </w:rPr>
            </w:pPr>
          </w:p>
        </w:tc>
      </w:tr>
    </w:tbl>
    <w:p w14:paraId="44A5EEE4" w14:textId="77777777" w:rsidR="00D64744" w:rsidRPr="006837DD" w:rsidRDefault="00D64744" w:rsidP="00D64744">
      <w:pPr>
        <w:pStyle w:val="afd"/>
        <w:rPr>
          <w:rFonts w:eastAsiaTheme="minorEastAsia"/>
          <w:highlight w:val="cyan"/>
          <w:lang w:eastAsia="ja-JP"/>
        </w:rPr>
      </w:pPr>
    </w:p>
    <w:p w14:paraId="4824B5FA" w14:textId="06EFCA84" w:rsidR="00D42C9B" w:rsidRDefault="00D42C9B" w:rsidP="00A7597D">
      <w:pPr>
        <w:pStyle w:val="3"/>
      </w:pPr>
      <w:bookmarkStart w:id="20" w:name="_Toc178027653"/>
      <w:r>
        <w:t>Non-functional requirements</w:t>
      </w:r>
      <w:bookmarkEnd w:id="20"/>
    </w:p>
    <w:p w14:paraId="1947C407" w14:textId="77777777" w:rsidR="00DD128A" w:rsidRPr="00DD128A" w:rsidRDefault="00DD128A" w:rsidP="00DD128A">
      <w:pPr>
        <w:pStyle w:val="Tableno"/>
        <w:rPr>
          <w:lang w:val="en-US"/>
        </w:rPr>
      </w:pP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0E4CD853" w:rsidR="007D3C65" w:rsidRPr="00C2520B" w:rsidRDefault="006837DD" w:rsidP="000A67BA">
            <w:pPr>
              <w:pStyle w:val="TableHeader"/>
            </w:pPr>
            <w:r>
              <w:t>IVEF</w:t>
            </w:r>
            <w:r w:rsidR="00F30AA4" w:rsidRPr="00C2520B">
              <w:t>N</w:t>
            </w:r>
            <w:r w:rsidR="0072311B" w:rsidRPr="00C2520B">
              <w:t>F</w:t>
            </w:r>
            <w:r w:rsidR="00F30AA4" w:rsidRPr="00C2520B">
              <w:t>00</w:t>
            </w:r>
            <w:r w:rsidR="00C14C90" w:rsidRPr="00C2520B">
              <w:t>1</w:t>
            </w:r>
          </w:p>
        </w:tc>
      </w:tr>
      <w:tr w:rsidR="006837DD"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6837DD" w:rsidRPr="00C2520B" w:rsidRDefault="006837DD" w:rsidP="006837DD">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41DE4620" w:rsidR="006837DD" w:rsidRPr="00C2520B" w:rsidRDefault="006837DD" w:rsidP="006837DD">
            <w:pPr>
              <w:pStyle w:val="Tablecomment"/>
              <w:rPr>
                <w:i w:val="0"/>
              </w:rPr>
            </w:pPr>
            <w:r>
              <w:rPr>
                <w:i w:val="0"/>
                <w:color w:val="08374B" w:themeColor="text1"/>
                <w:sz w:val="22"/>
              </w:rPr>
              <w:t>Authenticity</w:t>
            </w:r>
          </w:p>
        </w:tc>
      </w:tr>
      <w:tr w:rsidR="006837DD"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6837DD" w:rsidRPr="00C2520B" w:rsidRDefault="006837DD" w:rsidP="006837DD">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75A372B0" w:rsidR="006837DD" w:rsidRPr="00C2520B" w:rsidRDefault="006837DD" w:rsidP="006837DD">
            <w:pPr>
              <w:pStyle w:val="Tablecomment"/>
              <w:rPr>
                <w:i w:val="0"/>
              </w:rPr>
            </w:pPr>
            <w:r>
              <w:rPr>
                <w:i w:val="0"/>
              </w:rPr>
              <w:t xml:space="preserve">The </w:t>
            </w:r>
            <w:r>
              <w:rPr>
                <w:rFonts w:hint="eastAsia"/>
                <w:i w:val="0"/>
                <w:lang w:eastAsia="ja-JP"/>
              </w:rPr>
              <w:t xml:space="preserve">Client and IVEF Traffic Data Manager </w:t>
            </w:r>
            <w:r>
              <w:rPr>
                <w:i w:val="0"/>
              </w:rPr>
              <w:t>must be able to verify the authenticity of the received data</w:t>
            </w:r>
            <w:r>
              <w:rPr>
                <w:rFonts w:hint="eastAsia"/>
                <w:i w:val="0"/>
                <w:lang w:eastAsia="ja-JP"/>
              </w:rPr>
              <w:t xml:space="preserve"> and source of the data</w:t>
            </w:r>
            <w:r>
              <w:rPr>
                <w:i w:val="0"/>
              </w:rPr>
              <w:t>.</w:t>
            </w:r>
          </w:p>
        </w:tc>
      </w:tr>
      <w:tr w:rsidR="006837DD"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6837DD" w:rsidRPr="00C2520B" w:rsidRDefault="006837DD" w:rsidP="006837DD">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D7D79E5" w14:textId="77777777" w:rsidR="006837DD" w:rsidRDefault="006837DD" w:rsidP="006837DD">
            <w:pPr>
              <w:pStyle w:val="Tablecomment"/>
              <w:rPr>
                <w:i w:val="0"/>
                <w:lang w:eastAsia="ja-JP"/>
              </w:rPr>
            </w:pPr>
            <w:r>
              <w:rPr>
                <w:rFonts w:hint="eastAsia"/>
                <w:i w:val="0"/>
                <w:lang w:eastAsia="ja-JP"/>
              </w:rPr>
              <w:t xml:space="preserve">The Client needs to be able to </w:t>
            </w:r>
            <w:r>
              <w:rPr>
                <w:i w:val="0"/>
                <w:lang w:eastAsia="ja-JP"/>
              </w:rPr>
              <w:t>verify</w:t>
            </w:r>
            <w:r>
              <w:rPr>
                <w:rFonts w:hint="eastAsia"/>
                <w:i w:val="0"/>
                <w:lang w:eastAsia="ja-JP"/>
              </w:rPr>
              <w:t xml:space="preserve"> to be connected to the correct IVEF Service.</w:t>
            </w:r>
          </w:p>
          <w:p w14:paraId="090D0265" w14:textId="0229BBB2" w:rsidR="006837DD" w:rsidRPr="00C2520B" w:rsidRDefault="006837DD" w:rsidP="006837DD">
            <w:pPr>
              <w:pStyle w:val="Tablecomment"/>
              <w:rPr>
                <w:i w:val="0"/>
              </w:rPr>
            </w:pPr>
            <w:r>
              <w:rPr>
                <w:rFonts w:hint="eastAsia"/>
                <w:i w:val="0"/>
                <w:lang w:eastAsia="ja-JP"/>
              </w:rPr>
              <w:t xml:space="preserve">The IVEF Traffic Data Manager needs to be able to </w:t>
            </w:r>
            <w:r>
              <w:rPr>
                <w:i w:val="0"/>
                <w:lang w:eastAsia="ja-JP"/>
              </w:rPr>
              <w:t>verify</w:t>
            </w:r>
            <w:r>
              <w:rPr>
                <w:rFonts w:hint="eastAsia"/>
                <w:i w:val="0"/>
                <w:lang w:eastAsia="ja-JP"/>
              </w:rPr>
              <w:t xml:space="preserve"> to be connected to the correct Traffic Data Provider.</w:t>
            </w:r>
          </w:p>
        </w:tc>
      </w:tr>
      <w:tr w:rsidR="006837DD"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6837DD" w:rsidRPr="00C2520B" w:rsidRDefault="006837DD" w:rsidP="006837DD">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6837DD" w:rsidRPr="00C2520B" w:rsidRDefault="006837DD" w:rsidP="006837DD">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4A9CD44D" w:rsidR="007D3C65" w:rsidRPr="00C2520B" w:rsidRDefault="006837DD" w:rsidP="000A67BA">
            <w:pPr>
              <w:pStyle w:val="TableHeader"/>
            </w:pPr>
            <w:r>
              <w:t>IVEF</w:t>
            </w:r>
            <w:r w:rsidR="007D3C65" w:rsidRPr="00C2520B">
              <w:t>NF00</w:t>
            </w:r>
            <w:r w:rsidR="00C14C90" w:rsidRPr="00C2520B">
              <w:t>2</w:t>
            </w: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17DBC92D" w:rsidR="007D3C65" w:rsidRPr="00C2520B" w:rsidRDefault="007D3C65" w:rsidP="000A67BA">
            <w:pPr>
              <w:pStyle w:val="Tablecomment"/>
              <w:rPr>
                <w:i w:val="0"/>
              </w:rPr>
            </w:pPr>
            <w:r w:rsidRPr="00C2520B">
              <w:rPr>
                <w:i w:val="0"/>
                <w:color w:val="08374B" w:themeColor="text1"/>
                <w:sz w:val="22"/>
              </w:rPr>
              <w:t>Integrity</w:t>
            </w: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0A4551DB" w:rsidR="007D3C65" w:rsidRPr="00C2520B" w:rsidRDefault="006837DD" w:rsidP="006837DD">
            <w:pPr>
              <w:pStyle w:val="Tablecomment"/>
              <w:rPr>
                <w:i w:val="0"/>
                <w:lang w:eastAsia="ja-JP"/>
              </w:rPr>
            </w:pPr>
            <w:r>
              <w:rPr>
                <w:rFonts w:hint="eastAsia"/>
                <w:i w:val="0"/>
                <w:lang w:eastAsia="ja-JP"/>
              </w:rPr>
              <w:t>The data connections should guarantee the integrity of the data transmission.</w:t>
            </w: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313FA4B6"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51EC1F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9E9DC7"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D17CCF5" w14:textId="1AB9AFBD" w:rsidR="007D3C65" w:rsidRPr="00C2520B" w:rsidRDefault="006837DD" w:rsidP="000A67BA">
            <w:pPr>
              <w:pStyle w:val="TableHeader"/>
            </w:pPr>
            <w:r>
              <w:t>IVEF</w:t>
            </w:r>
            <w:r w:rsidR="00E666E2">
              <w:t>N</w:t>
            </w:r>
            <w:r w:rsidR="007D3C65" w:rsidRPr="00C2520B">
              <w:t>F00</w:t>
            </w:r>
            <w:r w:rsidR="00C14C90" w:rsidRPr="00C2520B">
              <w:t>3</w:t>
            </w:r>
          </w:p>
        </w:tc>
      </w:tr>
      <w:tr w:rsidR="007D3C65" w:rsidRPr="00C2520B" w14:paraId="4D2E1EE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0447BF"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7413F81" w14:textId="718D0B16" w:rsidR="007D3C65" w:rsidRPr="00C2520B" w:rsidRDefault="007D3C65" w:rsidP="000A67BA">
            <w:pPr>
              <w:pStyle w:val="Tablecomment"/>
              <w:rPr>
                <w:i w:val="0"/>
              </w:rPr>
            </w:pPr>
            <w:r w:rsidRPr="00C2520B">
              <w:rPr>
                <w:i w:val="0"/>
                <w:color w:val="08374B" w:themeColor="text1"/>
                <w:sz w:val="22"/>
              </w:rPr>
              <w:t>Availability</w:t>
            </w:r>
          </w:p>
        </w:tc>
      </w:tr>
      <w:tr w:rsidR="007D3C65" w:rsidRPr="00C2520B" w14:paraId="21BB57E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D63E14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C723F5" w14:textId="4176C605" w:rsidR="007D3C65" w:rsidRPr="00C2520B" w:rsidRDefault="00206066" w:rsidP="000A67BA">
            <w:pPr>
              <w:pStyle w:val="Tablecomment"/>
              <w:rPr>
                <w:i w:val="0"/>
              </w:rPr>
            </w:pPr>
            <w:r w:rsidRPr="00C2520B">
              <w:rPr>
                <w:i w:val="0"/>
              </w:rPr>
              <w:t xml:space="preserve">The </w:t>
            </w:r>
            <w:r w:rsidR="006837DD">
              <w:rPr>
                <w:rFonts w:hint="eastAsia"/>
                <w:i w:val="0"/>
                <w:lang w:eastAsia="ja-JP"/>
              </w:rPr>
              <w:t xml:space="preserve">IVEF </w:t>
            </w:r>
            <w:r w:rsidRPr="00C2520B">
              <w:rPr>
                <w:i w:val="0"/>
              </w:rPr>
              <w:t xml:space="preserve">service must </w:t>
            </w:r>
            <w:r w:rsidR="006837DD">
              <w:rPr>
                <w:rFonts w:hint="eastAsia"/>
                <w:i w:val="0"/>
                <w:lang w:eastAsia="ja-JP"/>
              </w:rPr>
              <w:t xml:space="preserve">meet the agreed </w:t>
            </w:r>
            <w:r w:rsidR="006837DD">
              <w:rPr>
                <w:i w:val="0"/>
                <w:lang w:eastAsia="ja-JP"/>
              </w:rPr>
              <w:t>availability</w:t>
            </w:r>
            <w:r w:rsidR="006837DD">
              <w:rPr>
                <w:rFonts w:hint="eastAsia"/>
                <w:i w:val="0"/>
                <w:lang w:eastAsia="ja-JP"/>
              </w:rPr>
              <w:t xml:space="preserve"> of </w:t>
            </w:r>
            <w:r w:rsidR="006837DD">
              <w:rPr>
                <w:i w:val="0"/>
                <w:lang w:eastAsia="ja-JP"/>
              </w:rPr>
              <w:t>the</w:t>
            </w:r>
            <w:r w:rsidR="006837DD">
              <w:rPr>
                <w:rFonts w:hint="eastAsia"/>
                <w:i w:val="0"/>
                <w:lang w:eastAsia="ja-JP"/>
              </w:rPr>
              <w:t xml:space="preserve"> service figures.</w:t>
            </w:r>
          </w:p>
        </w:tc>
      </w:tr>
      <w:tr w:rsidR="007D3C65" w:rsidRPr="00C2520B" w14:paraId="560FD81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271F8B"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6F1D1F1" w14:textId="2B716716" w:rsidR="007D3C65" w:rsidRPr="00C2520B" w:rsidRDefault="007819B0" w:rsidP="007819B0">
            <w:pPr>
              <w:pStyle w:val="Tablecomment"/>
              <w:rPr>
                <w:i w:val="0"/>
              </w:rPr>
            </w:pPr>
            <w:r>
              <w:rPr>
                <w:i w:val="0"/>
              </w:rPr>
              <w:t xml:space="preserve">The service </w:t>
            </w:r>
            <w:r w:rsidR="006837DD">
              <w:rPr>
                <w:i w:val="0"/>
                <w:lang w:eastAsia="ja-JP"/>
              </w:rPr>
              <w:t>availability</w:t>
            </w:r>
            <w:r w:rsidR="006837DD">
              <w:rPr>
                <w:rFonts w:hint="eastAsia"/>
                <w:i w:val="0"/>
                <w:lang w:eastAsia="ja-JP"/>
              </w:rPr>
              <w:t xml:space="preserve"> figures should consider operational </w:t>
            </w:r>
            <w:r>
              <w:rPr>
                <w:i w:val="0"/>
              </w:rPr>
              <w:t xml:space="preserve">hours and </w:t>
            </w:r>
            <w:r w:rsidR="006837DD">
              <w:rPr>
                <w:rFonts w:hint="eastAsia"/>
                <w:i w:val="0"/>
                <w:lang w:eastAsia="ja-JP"/>
              </w:rPr>
              <w:t>type of data exchange</w:t>
            </w:r>
            <w:r>
              <w:rPr>
                <w:i w:val="0"/>
              </w:rPr>
              <w:t>.</w:t>
            </w:r>
          </w:p>
        </w:tc>
      </w:tr>
      <w:tr w:rsidR="007D3C65" w:rsidRPr="00C2520B" w14:paraId="4073704D"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8E23736"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96CDD52" w14:textId="77777777" w:rsidR="007D3C65" w:rsidRPr="00C2520B" w:rsidRDefault="007D3C65" w:rsidP="000A67BA">
            <w:pPr>
              <w:pStyle w:val="Tablecomment"/>
              <w:rPr>
                <w:i w:val="0"/>
              </w:rPr>
            </w:pPr>
          </w:p>
        </w:tc>
      </w:tr>
    </w:tbl>
    <w:p w14:paraId="27A807D3"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70ADFE4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440F8EC"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9A7CAD" w14:textId="5C8B3669" w:rsidR="007D3C65" w:rsidRPr="00C2520B" w:rsidRDefault="006837DD" w:rsidP="000A67BA">
            <w:pPr>
              <w:pStyle w:val="TableHeader"/>
            </w:pPr>
            <w:r>
              <w:rPr>
                <w:rFonts w:hint="eastAsia"/>
                <w:lang w:eastAsia="ja-JP"/>
              </w:rPr>
              <w:t>IVEF</w:t>
            </w:r>
            <w:r w:rsidR="007D3C65" w:rsidRPr="00C2520B">
              <w:t>NF00</w:t>
            </w:r>
            <w:r w:rsidR="00C14C90" w:rsidRPr="00C2520B">
              <w:t>4</w:t>
            </w:r>
          </w:p>
        </w:tc>
      </w:tr>
      <w:tr w:rsidR="007D3C65" w:rsidRPr="00C2520B" w14:paraId="2B0378D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E01706A"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842855F" w14:textId="12B544CB" w:rsidR="007D3C65" w:rsidRPr="00C2520B" w:rsidRDefault="007D3C65" w:rsidP="000A67BA">
            <w:pPr>
              <w:pStyle w:val="Tablecomment"/>
              <w:rPr>
                <w:i w:val="0"/>
              </w:rPr>
            </w:pPr>
            <w:r w:rsidRPr="00C2520B">
              <w:rPr>
                <w:i w:val="0"/>
                <w:color w:val="08374B" w:themeColor="text1"/>
                <w:sz w:val="22"/>
              </w:rPr>
              <w:t>Performance</w:t>
            </w:r>
          </w:p>
        </w:tc>
      </w:tr>
      <w:tr w:rsidR="007D3C65" w:rsidRPr="00C2520B" w14:paraId="3D9F8F9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3E7B3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0A8510" w14:textId="7A3608FA" w:rsidR="007D3C65" w:rsidRPr="00C2520B" w:rsidRDefault="006837DD" w:rsidP="006837DD">
            <w:pPr>
              <w:pStyle w:val="Tablecomment"/>
              <w:rPr>
                <w:i w:val="0"/>
                <w:lang w:eastAsia="ja-JP"/>
              </w:rPr>
            </w:pPr>
            <w:r w:rsidRPr="00C2520B">
              <w:rPr>
                <w:i w:val="0"/>
              </w:rPr>
              <w:t xml:space="preserve">The </w:t>
            </w:r>
            <w:r>
              <w:rPr>
                <w:rFonts w:hint="eastAsia"/>
                <w:i w:val="0"/>
                <w:lang w:eastAsia="ja-JP"/>
              </w:rPr>
              <w:t xml:space="preserve">IVEF </w:t>
            </w:r>
            <w:r w:rsidRPr="00C2520B">
              <w:rPr>
                <w:i w:val="0"/>
              </w:rPr>
              <w:t xml:space="preserve">service must </w:t>
            </w:r>
            <w:r>
              <w:rPr>
                <w:rFonts w:hint="eastAsia"/>
                <w:i w:val="0"/>
                <w:lang w:eastAsia="ja-JP"/>
              </w:rPr>
              <w:t xml:space="preserve">meet the agreed performance of </w:t>
            </w:r>
            <w:r>
              <w:rPr>
                <w:i w:val="0"/>
                <w:lang w:eastAsia="ja-JP"/>
              </w:rPr>
              <w:t>the</w:t>
            </w:r>
            <w:r>
              <w:rPr>
                <w:rFonts w:hint="eastAsia"/>
                <w:i w:val="0"/>
                <w:lang w:eastAsia="ja-JP"/>
              </w:rPr>
              <w:t xml:space="preserve"> service figures.</w:t>
            </w:r>
          </w:p>
        </w:tc>
      </w:tr>
      <w:tr w:rsidR="007D3C65" w:rsidRPr="00C2520B" w14:paraId="12C6240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54EA2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A7A087" w14:textId="1D201B2E" w:rsidR="007D3C65" w:rsidRPr="00C2520B" w:rsidRDefault="006837DD" w:rsidP="006837DD">
            <w:pPr>
              <w:pStyle w:val="Tablecomment"/>
              <w:rPr>
                <w:i w:val="0"/>
              </w:rPr>
            </w:pPr>
            <w:r>
              <w:rPr>
                <w:i w:val="0"/>
              </w:rPr>
              <w:t xml:space="preserve">The service </w:t>
            </w:r>
            <w:r>
              <w:rPr>
                <w:rFonts w:hint="eastAsia"/>
                <w:i w:val="0"/>
                <w:lang w:eastAsia="ja-JP"/>
              </w:rPr>
              <w:t>performance</w:t>
            </w:r>
            <w:r>
              <w:rPr>
                <w:rFonts w:hint="eastAsia"/>
                <w:i w:val="0"/>
              </w:rPr>
              <w:t xml:space="preserve"> figures should consider </w:t>
            </w:r>
            <w:r>
              <w:rPr>
                <w:rFonts w:hint="eastAsia"/>
                <w:i w:val="0"/>
                <w:lang w:eastAsia="ja-JP"/>
              </w:rPr>
              <w:t>latency and timeliness according to the service level agreement</w:t>
            </w:r>
            <w:r>
              <w:rPr>
                <w:i w:val="0"/>
              </w:rPr>
              <w:t>.</w:t>
            </w:r>
          </w:p>
        </w:tc>
      </w:tr>
      <w:tr w:rsidR="007D3C65" w:rsidRPr="00C2520B" w14:paraId="5590566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660D0DF"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39DAEB" w14:textId="77777777" w:rsidR="007D3C65" w:rsidRPr="00C2520B" w:rsidRDefault="007D3C65" w:rsidP="000A67BA">
            <w:pPr>
              <w:pStyle w:val="Tablecomment"/>
              <w:rPr>
                <w:i w:val="0"/>
              </w:rPr>
            </w:pPr>
          </w:p>
        </w:tc>
      </w:tr>
    </w:tbl>
    <w:p w14:paraId="6C33836B" w14:textId="101109DB" w:rsidR="007D3C65" w:rsidRDefault="007D3C65" w:rsidP="007D3C65"/>
    <w:tbl>
      <w:tblPr>
        <w:tblW w:w="0" w:type="auto"/>
        <w:tblLayout w:type="fixed"/>
        <w:tblLook w:val="0480" w:firstRow="0" w:lastRow="0" w:firstColumn="1" w:lastColumn="0" w:noHBand="0" w:noVBand="1"/>
      </w:tblPr>
      <w:tblGrid>
        <w:gridCol w:w="2235"/>
        <w:gridCol w:w="7654"/>
      </w:tblGrid>
      <w:tr w:rsidR="006B159C" w:rsidRPr="00C2520B" w14:paraId="291618C2"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18DD2ED" w14:textId="77777777" w:rsidR="006B159C" w:rsidRPr="000B494D" w:rsidRDefault="006B159C"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8E1CA2E" w14:textId="3D7FCEB5" w:rsidR="006B159C" w:rsidRPr="00C2520B" w:rsidRDefault="006837DD" w:rsidP="009577FF">
            <w:pPr>
              <w:pStyle w:val="TableHeader"/>
            </w:pPr>
            <w:r>
              <w:rPr>
                <w:rFonts w:hint="eastAsia"/>
                <w:lang w:eastAsia="ja-JP"/>
              </w:rPr>
              <w:t>IVEF</w:t>
            </w:r>
            <w:r w:rsidR="006B159C" w:rsidRPr="00C2520B">
              <w:t>NF00</w:t>
            </w:r>
            <w:r w:rsidR="006B159C">
              <w:t>5</w:t>
            </w:r>
          </w:p>
        </w:tc>
      </w:tr>
      <w:tr w:rsidR="006B159C" w:rsidRPr="00C2520B" w14:paraId="06407145"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FC0A058" w14:textId="77777777" w:rsidR="006B159C" w:rsidRPr="00C2520B" w:rsidRDefault="006B159C" w:rsidP="009577FF">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D42FF4" w14:textId="5532C18E" w:rsidR="006B159C" w:rsidRPr="00C2520B" w:rsidRDefault="006B159C" w:rsidP="009577FF">
            <w:pPr>
              <w:pStyle w:val="Tablecomment"/>
              <w:rPr>
                <w:i w:val="0"/>
              </w:rPr>
            </w:pPr>
            <w:r>
              <w:rPr>
                <w:i w:val="0"/>
                <w:color w:val="08374B" w:themeColor="text1"/>
                <w:sz w:val="22"/>
              </w:rPr>
              <w:t>Reliability</w:t>
            </w:r>
          </w:p>
        </w:tc>
      </w:tr>
      <w:tr w:rsidR="006B159C" w:rsidRPr="00C2520B" w14:paraId="6E41B619"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461E6F" w14:textId="77777777" w:rsidR="006B159C" w:rsidRPr="00C2520B" w:rsidRDefault="006B159C" w:rsidP="009577FF">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0A7546" w14:textId="3FEA1CB4" w:rsidR="006B159C" w:rsidRPr="00C2520B" w:rsidRDefault="00F7796D" w:rsidP="00F7796D">
            <w:pPr>
              <w:pStyle w:val="Tablecomment"/>
              <w:rPr>
                <w:i w:val="0"/>
                <w:lang w:eastAsia="ja-JP"/>
              </w:rPr>
            </w:pPr>
            <w:r>
              <w:rPr>
                <w:rFonts w:hint="eastAsia"/>
                <w:i w:val="0"/>
                <w:lang w:eastAsia="ja-JP"/>
              </w:rPr>
              <w:t>Not applicable</w:t>
            </w:r>
          </w:p>
        </w:tc>
      </w:tr>
      <w:tr w:rsidR="006B159C" w:rsidRPr="00C2520B" w14:paraId="0B62403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9F3DBB5" w14:textId="77777777" w:rsidR="006B159C" w:rsidRPr="00C2520B" w:rsidRDefault="006B159C" w:rsidP="009577FF">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4D14A60" w14:textId="1C476D23" w:rsidR="006B159C" w:rsidRDefault="00F7796D" w:rsidP="00F7796D">
            <w:pPr>
              <w:pStyle w:val="Tablecomment"/>
              <w:rPr>
                <w:i w:val="0"/>
              </w:rPr>
            </w:pPr>
            <w:r>
              <w:rPr>
                <w:rFonts w:hint="eastAsia"/>
                <w:i w:val="0"/>
              </w:rPr>
              <w:t xml:space="preserve">This requirement is maintained for </w:t>
            </w:r>
            <w:r>
              <w:rPr>
                <w:i w:val="0"/>
              </w:rPr>
              <w:t>completeness</w:t>
            </w:r>
            <w:r>
              <w:rPr>
                <w:rFonts w:hint="eastAsia"/>
                <w:i w:val="0"/>
                <w:lang w:eastAsia="ja-JP"/>
              </w:rPr>
              <w:t xml:space="preserve"> of the Performance non-functional requirements only</w:t>
            </w:r>
            <w:r>
              <w:rPr>
                <w:rFonts w:hint="eastAsia"/>
                <w:i w:val="0"/>
              </w:rPr>
              <w:t xml:space="preserve">. </w:t>
            </w:r>
          </w:p>
          <w:p w14:paraId="4B40AE0F" w14:textId="3A01CF3A" w:rsidR="00F7796D" w:rsidRPr="00C2520B" w:rsidRDefault="00F7796D" w:rsidP="00F7796D">
            <w:pPr>
              <w:pStyle w:val="Tablecomment"/>
              <w:rPr>
                <w:i w:val="0"/>
                <w:lang w:eastAsia="ja-JP"/>
              </w:rPr>
            </w:pPr>
            <w:r>
              <w:rPr>
                <w:rFonts w:hint="eastAsia"/>
                <w:i w:val="0"/>
              </w:rPr>
              <w:t xml:space="preserve">The IVEF Service does not change in any way data from </w:t>
            </w:r>
            <w:r>
              <w:rPr>
                <w:rFonts w:hint="eastAsia"/>
                <w:i w:val="0"/>
                <w:lang w:eastAsia="ja-JP"/>
              </w:rPr>
              <w:t xml:space="preserve">the </w:t>
            </w:r>
            <w:r>
              <w:rPr>
                <w:rFonts w:hint="eastAsia"/>
                <w:i w:val="0"/>
              </w:rPr>
              <w:t>Traffic Data Provider.</w:t>
            </w:r>
          </w:p>
        </w:tc>
      </w:tr>
      <w:tr w:rsidR="006B159C" w:rsidRPr="00C2520B" w14:paraId="181D9F4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46D58C" w14:textId="77777777" w:rsidR="006B159C" w:rsidRPr="00C2520B" w:rsidRDefault="006B159C" w:rsidP="009577FF">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7B4BF3" w14:textId="77777777" w:rsidR="006B159C" w:rsidRPr="00C2520B" w:rsidRDefault="006B159C" w:rsidP="009577FF">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BC5793">
      <w:pPr>
        <w:pStyle w:val="2"/>
      </w:pPr>
      <w:bookmarkStart w:id="21" w:name="_Ref442964130"/>
      <w:bookmarkStart w:id="22" w:name="_Toc178027654"/>
      <w:r>
        <w:t xml:space="preserve">Other </w:t>
      </w:r>
      <w:bookmarkEnd w:id="21"/>
      <w:r w:rsidR="009B6232">
        <w:t>Constraints</w:t>
      </w:r>
      <w:bookmarkEnd w:id="22"/>
    </w:p>
    <w:p w14:paraId="1EBD37CA" w14:textId="219AD64B" w:rsidR="00AD4599" w:rsidRPr="00F7796D" w:rsidRDefault="00AD4599" w:rsidP="00BC5793">
      <w:pPr>
        <w:pStyle w:val="3"/>
        <w:rPr>
          <w:highlight w:val="yellow"/>
        </w:rPr>
      </w:pPr>
      <w:bookmarkStart w:id="23" w:name="_Toc178027655"/>
      <w:commentRangeStart w:id="24"/>
      <w:r w:rsidRPr="00F7796D">
        <w:rPr>
          <w:highlight w:val="yellow"/>
        </w:rPr>
        <w:t>Relevant</w:t>
      </w:r>
      <w:commentRangeEnd w:id="24"/>
      <w:r w:rsidR="00F7796D">
        <w:rPr>
          <w:rStyle w:val="af8"/>
          <w:rFonts w:asciiTheme="minorHAnsi" w:eastAsiaTheme="minorEastAsia" w:hAnsiTheme="minorHAnsi" w:cstheme="minorBidi"/>
          <w:b w:val="0"/>
          <w:bCs w:val="0"/>
          <w:color w:val="08374B" w:themeColor="text1"/>
          <w:lang w:val="en-GB"/>
        </w:rPr>
        <w:commentReference w:id="24"/>
      </w:r>
      <w:r w:rsidRPr="00F7796D">
        <w:rPr>
          <w:highlight w:val="yellow"/>
        </w:rPr>
        <w:t xml:space="preserve"> Industrial </w:t>
      </w:r>
      <w:commentRangeStart w:id="25"/>
      <w:r w:rsidRPr="00F7796D">
        <w:rPr>
          <w:highlight w:val="yellow"/>
        </w:rPr>
        <w:t>Standards</w:t>
      </w:r>
      <w:commentRangeEnd w:id="25"/>
      <w:r w:rsidR="00122730" w:rsidRPr="00F7796D">
        <w:rPr>
          <w:rStyle w:val="af8"/>
          <w:rFonts w:asciiTheme="minorHAnsi" w:eastAsiaTheme="minorEastAsia" w:hAnsiTheme="minorHAnsi" w:cstheme="minorBidi"/>
          <w:b w:val="0"/>
          <w:bCs w:val="0"/>
          <w:color w:val="08374B" w:themeColor="text1"/>
          <w:highlight w:val="yellow"/>
          <w:lang w:val="en-GB"/>
        </w:rPr>
        <w:commentReference w:id="25"/>
      </w:r>
      <w:bookmarkEnd w:id="23"/>
    </w:p>
    <w:tbl>
      <w:tblPr>
        <w:tblStyle w:val="af4"/>
        <w:tblW w:w="0" w:type="auto"/>
        <w:tblLook w:val="04A0" w:firstRow="1" w:lastRow="0" w:firstColumn="1" w:lastColumn="0" w:noHBand="0" w:noVBand="1"/>
      </w:tblPr>
      <w:tblGrid>
        <w:gridCol w:w="1296"/>
        <w:gridCol w:w="2097"/>
        <w:gridCol w:w="1756"/>
        <w:gridCol w:w="4764"/>
      </w:tblGrid>
      <w:tr w:rsidR="00603E64" w14:paraId="6505D6DD" w14:textId="77777777" w:rsidTr="00174686">
        <w:tc>
          <w:tcPr>
            <w:tcW w:w="1351" w:type="dxa"/>
            <w:shd w:val="clear" w:color="auto" w:fill="C3D69B"/>
          </w:tcPr>
          <w:p w14:paraId="069DAF6B" w14:textId="58BB6BFD" w:rsidR="00603E64" w:rsidRPr="00174686" w:rsidRDefault="00603E64" w:rsidP="00174686">
            <w:pPr>
              <w:jc w:val="center"/>
              <w:rPr>
                <w:b/>
                <w:bCs/>
              </w:rPr>
            </w:pPr>
            <w:r w:rsidRPr="00174686">
              <w:rPr>
                <w:b/>
                <w:bCs/>
              </w:rPr>
              <w:t>Nr.</w:t>
            </w:r>
          </w:p>
        </w:tc>
        <w:tc>
          <w:tcPr>
            <w:tcW w:w="1765" w:type="dxa"/>
            <w:shd w:val="clear" w:color="auto" w:fill="C3D69B"/>
          </w:tcPr>
          <w:p w14:paraId="6A5F5D95" w14:textId="19491114" w:rsidR="00603E64" w:rsidRPr="00174686" w:rsidRDefault="00603E64" w:rsidP="00174686">
            <w:pPr>
              <w:jc w:val="center"/>
              <w:rPr>
                <w:b/>
                <w:bCs/>
              </w:rPr>
            </w:pPr>
            <w:r w:rsidRPr="00174686">
              <w:rPr>
                <w:b/>
                <w:bCs/>
              </w:rPr>
              <w:t>Standard</w:t>
            </w:r>
          </w:p>
        </w:tc>
        <w:tc>
          <w:tcPr>
            <w:tcW w:w="1804" w:type="dxa"/>
            <w:shd w:val="clear" w:color="auto" w:fill="C3D69B"/>
          </w:tcPr>
          <w:p w14:paraId="6796026E" w14:textId="50D2CF29" w:rsidR="00603E64" w:rsidRPr="00174686" w:rsidRDefault="00603E64" w:rsidP="00174686">
            <w:pPr>
              <w:jc w:val="center"/>
              <w:rPr>
                <w:b/>
                <w:bCs/>
              </w:rPr>
            </w:pPr>
            <w:r w:rsidRPr="00174686">
              <w:rPr>
                <w:b/>
                <w:bCs/>
              </w:rPr>
              <w:t>Version</w:t>
            </w:r>
          </w:p>
        </w:tc>
        <w:tc>
          <w:tcPr>
            <w:tcW w:w="4993" w:type="dxa"/>
            <w:shd w:val="clear" w:color="auto" w:fill="C3D69B"/>
          </w:tcPr>
          <w:p w14:paraId="00E825FC" w14:textId="51986C09" w:rsidR="00603E64" w:rsidRPr="00174686" w:rsidRDefault="00603E64" w:rsidP="00174686">
            <w:pPr>
              <w:jc w:val="center"/>
              <w:rPr>
                <w:b/>
                <w:bCs/>
              </w:rPr>
            </w:pPr>
            <w:r w:rsidRPr="00174686">
              <w:rPr>
                <w:b/>
                <w:bCs/>
              </w:rPr>
              <w:t>Reference</w:t>
            </w:r>
          </w:p>
        </w:tc>
      </w:tr>
      <w:tr w:rsidR="00603E64" w14:paraId="296E4016" w14:textId="77777777" w:rsidTr="00174686">
        <w:tc>
          <w:tcPr>
            <w:tcW w:w="1351" w:type="dxa"/>
          </w:tcPr>
          <w:p w14:paraId="2C10BD78" w14:textId="12F85A9E" w:rsidR="00603E64" w:rsidRDefault="00603E64" w:rsidP="00603E64">
            <w:r w:rsidRPr="00603E64">
              <w:t>[1]</w:t>
            </w:r>
          </w:p>
        </w:tc>
        <w:tc>
          <w:tcPr>
            <w:tcW w:w="1765" w:type="dxa"/>
          </w:tcPr>
          <w:p w14:paraId="19417A17" w14:textId="7FAB1387" w:rsidR="00603E64" w:rsidRPr="008B06E9" w:rsidRDefault="00603E64" w:rsidP="00603E64">
            <w:pPr>
              <w:rPr>
                <w:lang w:val="fi-FI"/>
              </w:rPr>
            </w:pPr>
            <w:r w:rsidRPr="00603E64">
              <w:t>IALA Guideline</w:t>
            </w:r>
            <w:r w:rsidR="008B06E9">
              <w:rPr>
                <w:lang w:val="fi-FI"/>
              </w:rPr>
              <w:t xml:space="preserve"> </w:t>
            </w:r>
            <w:r w:rsidR="008B06E9" w:rsidRPr="00603E64">
              <w:t>G1128</w:t>
            </w:r>
          </w:p>
        </w:tc>
        <w:tc>
          <w:tcPr>
            <w:tcW w:w="1804" w:type="dxa"/>
          </w:tcPr>
          <w:p w14:paraId="1192F48A" w14:textId="0959AD2D" w:rsidR="00603E64" w:rsidRPr="00D565E2" w:rsidRDefault="00603E64" w:rsidP="00603E64">
            <w:pPr>
              <w:rPr>
                <w:lang w:val="fi-FI"/>
              </w:rPr>
            </w:pPr>
            <w:r w:rsidRPr="00603E64">
              <w:t>ED</w:t>
            </w:r>
            <w:r>
              <w:rPr>
                <w:lang w:val="fi-FI"/>
              </w:rPr>
              <w:t xml:space="preserve"> </w:t>
            </w:r>
            <w:r w:rsidRPr="00603E64">
              <w:t>1.</w:t>
            </w:r>
            <w:r w:rsidR="00D565E2">
              <w:rPr>
                <w:lang w:val="fi-FI"/>
              </w:rPr>
              <w:t>5</w:t>
            </w:r>
          </w:p>
          <w:p w14:paraId="7FF5817E" w14:textId="3EC6D034" w:rsidR="00603E64" w:rsidRPr="00D565E2" w:rsidRDefault="00D565E2" w:rsidP="00603E64">
            <w:pPr>
              <w:rPr>
                <w:lang w:val="fi-FI"/>
              </w:rPr>
            </w:pPr>
            <w:r>
              <w:rPr>
                <w:lang w:val="fi-FI"/>
              </w:rPr>
              <w:t>(draft)</w:t>
            </w:r>
          </w:p>
        </w:tc>
        <w:tc>
          <w:tcPr>
            <w:tcW w:w="4993" w:type="dxa"/>
          </w:tcPr>
          <w:p w14:paraId="0875C75F" w14:textId="163ED5CD" w:rsidR="00603E64" w:rsidRDefault="00603E64" w:rsidP="00603E64">
            <w:r w:rsidRPr="00603E64">
              <w:t>The</w:t>
            </w:r>
            <w:r w:rsidRPr="00603E64">
              <w:rPr>
                <w:lang w:val="en-US"/>
              </w:rPr>
              <w:t xml:space="preserve"> </w:t>
            </w:r>
            <w:r w:rsidRPr="00603E64">
              <w:t>Specification</w:t>
            </w:r>
            <w:r w:rsidRPr="00603E64">
              <w:rPr>
                <w:lang w:val="en-US"/>
              </w:rPr>
              <w:t xml:space="preserve"> </w:t>
            </w:r>
            <w:r w:rsidRPr="00603E64">
              <w:t>of</w:t>
            </w:r>
            <w:r w:rsidRPr="00603E64">
              <w:rPr>
                <w:lang w:val="en-US"/>
              </w:rPr>
              <w:t xml:space="preserve"> </w:t>
            </w:r>
            <w:r w:rsidRPr="00603E64">
              <w:t>E</w:t>
            </w:r>
            <w:r w:rsidR="008B06E9">
              <w:t>-</w:t>
            </w:r>
            <w:r w:rsidRPr="00603E64">
              <w:t>navigation</w:t>
            </w:r>
            <w:r w:rsidR="008B06E9" w:rsidRPr="008B06E9">
              <w:rPr>
                <w:lang w:val="en-US"/>
              </w:rPr>
              <w:t xml:space="preserve"> </w:t>
            </w:r>
            <w:r w:rsidRPr="00603E64">
              <w:t>Technical</w:t>
            </w:r>
            <w:r w:rsidRPr="00603E64">
              <w:rPr>
                <w:lang w:val="en-US"/>
              </w:rPr>
              <w:t xml:space="preserve"> </w:t>
            </w:r>
            <w:r w:rsidRPr="00603E64">
              <w:t>Services</w:t>
            </w:r>
          </w:p>
        </w:tc>
      </w:tr>
      <w:tr w:rsidR="00603E64" w14:paraId="3BDA22DE" w14:textId="77777777" w:rsidTr="00174686">
        <w:tc>
          <w:tcPr>
            <w:tcW w:w="1351" w:type="dxa"/>
          </w:tcPr>
          <w:p w14:paraId="059D44CB" w14:textId="6499534C" w:rsidR="00603E64" w:rsidRPr="008B06E9" w:rsidRDefault="00174686" w:rsidP="00603E64">
            <w:pPr>
              <w:rPr>
                <w:lang w:val="fi-FI"/>
              </w:rPr>
            </w:pPr>
            <w:r>
              <w:rPr>
                <w:lang w:val="fi-FI"/>
              </w:rPr>
              <w:t>[2]</w:t>
            </w:r>
          </w:p>
        </w:tc>
        <w:tc>
          <w:tcPr>
            <w:tcW w:w="1765" w:type="dxa"/>
          </w:tcPr>
          <w:p w14:paraId="7D64C714" w14:textId="32B51AD0" w:rsidR="00603E64" w:rsidRDefault="008B06E9" w:rsidP="00603E64">
            <w:r w:rsidRPr="00603E64">
              <w:t>IALA Guideline G1143</w:t>
            </w:r>
          </w:p>
        </w:tc>
        <w:tc>
          <w:tcPr>
            <w:tcW w:w="1804" w:type="dxa"/>
          </w:tcPr>
          <w:p w14:paraId="1E365855" w14:textId="0C453876" w:rsidR="00603E64" w:rsidRDefault="008B06E9" w:rsidP="00603E64">
            <w:r w:rsidRPr="00603E64">
              <w:t>ED 3.1</w:t>
            </w:r>
            <w:r>
              <w:rPr>
                <w:lang w:val="fi-FI"/>
              </w:rPr>
              <w:t xml:space="preserve"> </w:t>
            </w:r>
            <w:r w:rsidRPr="00603E64">
              <w:t>June 2021</w:t>
            </w:r>
          </w:p>
        </w:tc>
        <w:tc>
          <w:tcPr>
            <w:tcW w:w="4993" w:type="dxa"/>
          </w:tcPr>
          <w:p w14:paraId="25E77758" w14:textId="2DC53FCD" w:rsidR="00603E64" w:rsidRDefault="008B06E9" w:rsidP="00603E64">
            <w:r w:rsidRPr="00603E64">
              <w:t>Unique identifiers for maritime resources (MRN)</w:t>
            </w:r>
          </w:p>
        </w:tc>
      </w:tr>
      <w:tr w:rsidR="00603E64" w:rsidRPr="00CE67B9" w14:paraId="7627292B" w14:textId="77777777" w:rsidTr="00174686">
        <w:tc>
          <w:tcPr>
            <w:tcW w:w="1351" w:type="dxa"/>
          </w:tcPr>
          <w:p w14:paraId="7B175073" w14:textId="04BD3FB9" w:rsidR="00603E64" w:rsidRPr="008B06E9" w:rsidRDefault="00174686" w:rsidP="00603E64">
            <w:pPr>
              <w:rPr>
                <w:lang w:val="fi-FI"/>
              </w:rPr>
            </w:pPr>
            <w:r>
              <w:rPr>
                <w:lang w:val="fi-FI"/>
              </w:rPr>
              <w:t>[</w:t>
            </w:r>
            <w:r w:rsidR="001C0C20">
              <w:rPr>
                <w:lang w:val="fi-FI"/>
              </w:rPr>
              <w:t>3</w:t>
            </w:r>
            <w:r>
              <w:rPr>
                <w:lang w:val="fi-FI"/>
              </w:rPr>
              <w:t>]</w:t>
            </w:r>
          </w:p>
        </w:tc>
        <w:tc>
          <w:tcPr>
            <w:tcW w:w="1765" w:type="dxa"/>
          </w:tcPr>
          <w:p w14:paraId="487645FC" w14:textId="56B48455" w:rsidR="00603E64" w:rsidRDefault="008B06E9" w:rsidP="00603E64">
            <w:r w:rsidRPr="00603E64">
              <w:t>IHO Standard S-100</w:t>
            </w:r>
          </w:p>
        </w:tc>
        <w:tc>
          <w:tcPr>
            <w:tcW w:w="1804" w:type="dxa"/>
          </w:tcPr>
          <w:p w14:paraId="7C67B846" w14:textId="2DFF7A1C" w:rsidR="00603E64" w:rsidRDefault="008B06E9" w:rsidP="00603E64">
            <w:r w:rsidRPr="00603E64">
              <w:t>ED 5.</w:t>
            </w:r>
            <w:r w:rsidR="00122730">
              <w:t>X</w:t>
            </w:r>
            <w:r w:rsidRPr="00603E64">
              <w:t>.</w:t>
            </w:r>
            <w:r w:rsidR="00122730">
              <w:t>X</w:t>
            </w:r>
            <w:r>
              <w:rPr>
                <w:lang w:val="fi-FI"/>
              </w:rPr>
              <w:t xml:space="preserve"> </w:t>
            </w:r>
            <w:r w:rsidR="00122730">
              <w:t>Month</w:t>
            </w:r>
            <w:r w:rsidRPr="00603E64">
              <w:t xml:space="preserve"> 202</w:t>
            </w:r>
            <w:r w:rsidR="00122730">
              <w:t>X</w:t>
            </w:r>
          </w:p>
        </w:tc>
        <w:tc>
          <w:tcPr>
            <w:tcW w:w="4993" w:type="dxa"/>
          </w:tcPr>
          <w:p w14:paraId="32154C91" w14:textId="54DEE59D" w:rsidR="00603E64" w:rsidRPr="00CE67B9" w:rsidRDefault="008B06E9" w:rsidP="00603E64">
            <w:pPr>
              <w:rPr>
                <w:lang w:val="it-IT"/>
              </w:rPr>
            </w:pPr>
            <w:r w:rsidRPr="00CE67B9">
              <w:rPr>
                <w:lang w:val="it-IT"/>
              </w:rPr>
              <w:t xml:space="preserve">IHO Universal Hydrographic Data Model </w:t>
            </w:r>
          </w:p>
        </w:tc>
      </w:tr>
      <w:tr w:rsidR="00603E64" w14:paraId="4DD73260" w14:textId="77777777" w:rsidTr="00174686">
        <w:tc>
          <w:tcPr>
            <w:tcW w:w="1351" w:type="dxa"/>
          </w:tcPr>
          <w:p w14:paraId="5763564C" w14:textId="687F2F30" w:rsidR="00603E64" w:rsidRPr="008B06E9" w:rsidRDefault="00174686" w:rsidP="00603E64">
            <w:pPr>
              <w:rPr>
                <w:lang w:val="en-US"/>
              </w:rPr>
            </w:pPr>
            <w:r>
              <w:rPr>
                <w:lang w:val="en-US"/>
              </w:rPr>
              <w:t>[</w:t>
            </w:r>
            <w:r w:rsidR="001C0C20">
              <w:rPr>
                <w:lang w:val="en-US"/>
              </w:rPr>
              <w:t>4</w:t>
            </w:r>
            <w:r>
              <w:rPr>
                <w:lang w:val="en-US"/>
              </w:rPr>
              <w:t>]</w:t>
            </w:r>
          </w:p>
        </w:tc>
        <w:tc>
          <w:tcPr>
            <w:tcW w:w="1765" w:type="dxa"/>
          </w:tcPr>
          <w:p w14:paraId="18F28F3B" w14:textId="4A2DA9FB" w:rsidR="00603E64" w:rsidRPr="008B06E9" w:rsidRDefault="008B06E9" w:rsidP="00603E64">
            <w:pPr>
              <w:rPr>
                <w:lang w:val="fi-FI"/>
              </w:rPr>
            </w:pPr>
            <w:r>
              <w:rPr>
                <w:lang w:val="fi-FI"/>
              </w:rPr>
              <w:t>S-21</w:t>
            </w:r>
            <w:r w:rsidR="00122730">
              <w:rPr>
                <w:lang w:val="fi-FI"/>
              </w:rPr>
              <w:t>0 Product Specification</w:t>
            </w:r>
          </w:p>
        </w:tc>
        <w:tc>
          <w:tcPr>
            <w:tcW w:w="1804" w:type="dxa"/>
          </w:tcPr>
          <w:p w14:paraId="2C6D9A4F" w14:textId="082316C9" w:rsidR="00603E64" w:rsidRPr="00D565E2" w:rsidRDefault="00D565E2" w:rsidP="00603E64">
            <w:pPr>
              <w:rPr>
                <w:lang w:val="fi-FI"/>
              </w:rPr>
            </w:pPr>
            <w:r>
              <w:rPr>
                <w:lang w:val="fi-FI"/>
              </w:rPr>
              <w:t>0.7 (draft)</w:t>
            </w:r>
          </w:p>
        </w:tc>
        <w:tc>
          <w:tcPr>
            <w:tcW w:w="4993" w:type="dxa"/>
          </w:tcPr>
          <w:p w14:paraId="03C5944E" w14:textId="77777777" w:rsidR="00603E64" w:rsidRDefault="00603E64" w:rsidP="00603E64"/>
        </w:tc>
      </w:tr>
      <w:tr w:rsidR="00603E64" w14:paraId="2E7B6A60" w14:textId="77777777" w:rsidTr="00174686">
        <w:tc>
          <w:tcPr>
            <w:tcW w:w="1351" w:type="dxa"/>
          </w:tcPr>
          <w:p w14:paraId="53B47600" w14:textId="6DEC5753" w:rsidR="00603E64" w:rsidRPr="008B06E9" w:rsidRDefault="00174686" w:rsidP="00603E64">
            <w:pPr>
              <w:rPr>
                <w:lang w:val="fi-FI"/>
              </w:rPr>
            </w:pPr>
            <w:r>
              <w:rPr>
                <w:lang w:val="fi-FI"/>
              </w:rPr>
              <w:t>[</w:t>
            </w:r>
            <w:r w:rsidR="001C0C20">
              <w:rPr>
                <w:lang w:val="fi-FI"/>
              </w:rPr>
              <w:t>5</w:t>
            </w:r>
            <w:r>
              <w:rPr>
                <w:lang w:val="fi-FI"/>
              </w:rPr>
              <w:t>]</w:t>
            </w:r>
          </w:p>
        </w:tc>
        <w:tc>
          <w:tcPr>
            <w:tcW w:w="1765" w:type="dxa"/>
          </w:tcPr>
          <w:p w14:paraId="4D1FB1C5" w14:textId="0104C141" w:rsidR="00603E64" w:rsidRDefault="008B06E9" w:rsidP="00603E64">
            <w:r w:rsidRPr="00603E64">
              <w:t>IEC S-421</w:t>
            </w:r>
          </w:p>
        </w:tc>
        <w:tc>
          <w:tcPr>
            <w:tcW w:w="1804" w:type="dxa"/>
          </w:tcPr>
          <w:p w14:paraId="53F3AF40" w14:textId="3C29D55C" w:rsidR="00603E64" w:rsidRDefault="008B06E9" w:rsidP="00603E64">
            <w:r w:rsidRPr="00603E64">
              <w:t>ED 1.0</w:t>
            </w:r>
          </w:p>
        </w:tc>
        <w:tc>
          <w:tcPr>
            <w:tcW w:w="4993" w:type="dxa"/>
          </w:tcPr>
          <w:p w14:paraId="46971E8A" w14:textId="01F9CA5E" w:rsidR="00603E64" w:rsidRPr="008B06E9" w:rsidRDefault="008B06E9" w:rsidP="00603E64">
            <w:pPr>
              <w:rPr>
                <w:lang w:val="en-US"/>
              </w:rPr>
            </w:pPr>
            <w:r w:rsidRPr="00603E64">
              <w:t>Route Plan based on S-100 (IEC 63173</w:t>
            </w:r>
            <w:r w:rsidRPr="008B06E9">
              <w:rPr>
                <w:lang w:val="en-US"/>
              </w:rPr>
              <w:t>)</w:t>
            </w:r>
          </w:p>
        </w:tc>
      </w:tr>
      <w:tr w:rsidR="00122730" w14:paraId="5133CDDB" w14:textId="77777777" w:rsidTr="00174686">
        <w:tc>
          <w:tcPr>
            <w:tcW w:w="1351" w:type="dxa"/>
          </w:tcPr>
          <w:p w14:paraId="3FC3ED7E" w14:textId="0052FB75" w:rsidR="00122730" w:rsidRDefault="00122730" w:rsidP="00603E64">
            <w:pPr>
              <w:rPr>
                <w:lang w:val="fi-FI"/>
              </w:rPr>
            </w:pPr>
            <w:r>
              <w:rPr>
                <w:lang w:val="fi-FI"/>
              </w:rPr>
              <w:t>[6]</w:t>
            </w:r>
          </w:p>
        </w:tc>
        <w:tc>
          <w:tcPr>
            <w:tcW w:w="1765" w:type="dxa"/>
          </w:tcPr>
          <w:p w14:paraId="309B41F2" w14:textId="77777777" w:rsidR="00122730" w:rsidRDefault="00122730" w:rsidP="00603E64">
            <w:pPr>
              <w:rPr>
                <w:lang w:eastAsia="ja-JP"/>
              </w:rPr>
            </w:pPr>
            <w:r>
              <w:rPr>
                <w:rFonts w:hint="eastAsia"/>
                <w:lang w:eastAsia="ja-JP"/>
              </w:rPr>
              <w:t>I</w:t>
            </w:r>
            <w:r>
              <w:rPr>
                <w:lang w:eastAsia="ja-JP"/>
              </w:rPr>
              <w:t>ALA</w:t>
            </w:r>
          </w:p>
          <w:p w14:paraId="5A7AC40D" w14:textId="65C13D7B" w:rsidR="00122730" w:rsidRPr="00603E64" w:rsidRDefault="00122730" w:rsidP="00603E64">
            <w:pPr>
              <w:rPr>
                <w:lang w:eastAsia="ja-JP"/>
              </w:rPr>
            </w:pPr>
            <w:r>
              <w:rPr>
                <w:lang w:eastAsia="ja-JP"/>
              </w:rPr>
              <w:t>Recommendation</w:t>
            </w:r>
          </w:p>
        </w:tc>
        <w:tc>
          <w:tcPr>
            <w:tcW w:w="1804" w:type="dxa"/>
          </w:tcPr>
          <w:p w14:paraId="32C0194A" w14:textId="77777777" w:rsidR="00122730" w:rsidRPr="00603E64" w:rsidRDefault="00122730" w:rsidP="00603E64"/>
        </w:tc>
        <w:tc>
          <w:tcPr>
            <w:tcW w:w="4993" w:type="dxa"/>
          </w:tcPr>
          <w:p w14:paraId="0E96FB4F" w14:textId="77777777" w:rsidR="00122730" w:rsidRPr="00603E64" w:rsidRDefault="00122730" w:rsidP="00603E64"/>
        </w:tc>
      </w:tr>
      <w:tr w:rsidR="00122730" w14:paraId="68B63370" w14:textId="77777777" w:rsidTr="00174686">
        <w:tc>
          <w:tcPr>
            <w:tcW w:w="1351" w:type="dxa"/>
          </w:tcPr>
          <w:p w14:paraId="2B39862C" w14:textId="33341776" w:rsidR="00122730" w:rsidRDefault="00122730" w:rsidP="00603E64">
            <w:pPr>
              <w:rPr>
                <w:lang w:val="fi-FI"/>
              </w:rPr>
            </w:pPr>
            <w:r>
              <w:rPr>
                <w:lang w:val="fi-FI"/>
              </w:rPr>
              <w:t>[7]</w:t>
            </w:r>
          </w:p>
        </w:tc>
        <w:tc>
          <w:tcPr>
            <w:tcW w:w="1765" w:type="dxa"/>
          </w:tcPr>
          <w:p w14:paraId="6797AD73" w14:textId="77777777" w:rsidR="00122730" w:rsidRDefault="00122730" w:rsidP="00122730">
            <w:pPr>
              <w:rPr>
                <w:lang w:eastAsia="ja-JP"/>
              </w:rPr>
            </w:pPr>
            <w:r>
              <w:rPr>
                <w:rFonts w:hint="eastAsia"/>
                <w:lang w:eastAsia="ja-JP"/>
              </w:rPr>
              <w:t>I</w:t>
            </w:r>
            <w:r>
              <w:rPr>
                <w:lang w:eastAsia="ja-JP"/>
              </w:rPr>
              <w:t>ALA</w:t>
            </w:r>
          </w:p>
          <w:p w14:paraId="58DD0286" w14:textId="40E5FDAD" w:rsidR="00122730" w:rsidRPr="00603E64" w:rsidRDefault="00122730" w:rsidP="00122730">
            <w:r>
              <w:rPr>
                <w:rFonts w:hint="eastAsia"/>
                <w:lang w:eastAsia="ja-JP"/>
              </w:rPr>
              <w:t>G</w:t>
            </w:r>
            <w:r>
              <w:rPr>
                <w:lang w:eastAsia="ja-JP"/>
              </w:rPr>
              <w:t>uideline</w:t>
            </w:r>
          </w:p>
        </w:tc>
        <w:tc>
          <w:tcPr>
            <w:tcW w:w="1804" w:type="dxa"/>
          </w:tcPr>
          <w:p w14:paraId="31B6C5E4" w14:textId="77777777" w:rsidR="00122730" w:rsidRPr="00603E64" w:rsidRDefault="00122730" w:rsidP="00603E64"/>
        </w:tc>
        <w:tc>
          <w:tcPr>
            <w:tcW w:w="4993" w:type="dxa"/>
          </w:tcPr>
          <w:p w14:paraId="4BD2954B" w14:textId="77777777" w:rsidR="00122730" w:rsidRPr="00603E64" w:rsidRDefault="00122730" w:rsidP="00603E64"/>
        </w:tc>
      </w:tr>
    </w:tbl>
    <w:p w14:paraId="59F58D73" w14:textId="350FE9A7" w:rsidR="00BF1B8C" w:rsidRPr="003408C6" w:rsidRDefault="00BF1B8C" w:rsidP="00BF1B8C">
      <w:pPr>
        <w:rPr>
          <w:i/>
          <w:iCs/>
          <w:lang w:val="en-US"/>
        </w:rPr>
      </w:pPr>
    </w:p>
    <w:p w14:paraId="05C287C4" w14:textId="77777777" w:rsidR="00122730" w:rsidRPr="00A30DC6" w:rsidRDefault="00122730" w:rsidP="00AD4599"/>
    <w:p w14:paraId="7157DFDD" w14:textId="77777777" w:rsidR="005F7877" w:rsidRDefault="005F7877" w:rsidP="00947F46">
      <w:pPr>
        <w:pStyle w:val="1"/>
      </w:pPr>
      <w:bookmarkStart w:id="26" w:name="_Toc178027656"/>
      <w:r>
        <w:t>Service Overview</w:t>
      </w:r>
      <w:bookmarkEnd w:id="26"/>
    </w:p>
    <w:p w14:paraId="5B2D1EC1" w14:textId="07B6070C" w:rsidR="00986765" w:rsidRDefault="00986765" w:rsidP="002C7800">
      <w:pPr>
        <w:pStyle w:val="2"/>
      </w:pPr>
      <w:bookmarkStart w:id="27" w:name="_Toc178027657"/>
      <w:r>
        <w:t xml:space="preserve">Logical </w:t>
      </w:r>
      <w:r w:rsidR="00AE7864">
        <w:t>Operations</w:t>
      </w:r>
      <w:bookmarkEnd w:id="27"/>
    </w:p>
    <w:p w14:paraId="30E91A04" w14:textId="706DAD0E" w:rsidR="00245B26" w:rsidRDefault="00986765" w:rsidP="002C7800">
      <w:r>
        <w:t xml:space="preserve">The following logical </w:t>
      </w:r>
      <w:r w:rsidR="00AE7864">
        <w:t>operation</w:t>
      </w:r>
      <w:r>
        <w:t xml:space="preserve"> must be provided in the designs that </w:t>
      </w:r>
      <w:r w:rsidR="00245B26">
        <w:t>follow this specification:</w:t>
      </w:r>
    </w:p>
    <w:tbl>
      <w:tblPr>
        <w:tblStyle w:val="af4"/>
        <w:tblW w:w="0" w:type="auto"/>
        <w:tblLook w:val="04A0" w:firstRow="1" w:lastRow="0" w:firstColumn="1" w:lastColumn="0" w:noHBand="0" w:noVBand="1"/>
      </w:tblPr>
      <w:tblGrid>
        <w:gridCol w:w="2406"/>
        <w:gridCol w:w="4960"/>
        <w:gridCol w:w="1276"/>
        <w:gridCol w:w="1271"/>
      </w:tblGrid>
      <w:tr w:rsidR="00AE7864" w14:paraId="500D0CBF" w14:textId="77777777" w:rsidTr="00174686">
        <w:tc>
          <w:tcPr>
            <w:tcW w:w="2406" w:type="dxa"/>
            <w:vMerge w:val="restart"/>
            <w:shd w:val="clear" w:color="auto" w:fill="C3D69B"/>
            <w:vAlign w:val="center"/>
          </w:tcPr>
          <w:p w14:paraId="4DFC5386" w14:textId="72C4A31F" w:rsidR="00AE7864" w:rsidRPr="00174686" w:rsidRDefault="00AE7864" w:rsidP="00AE7864">
            <w:pPr>
              <w:jc w:val="center"/>
              <w:rPr>
                <w:b/>
                <w:bCs/>
              </w:rPr>
            </w:pPr>
            <w:r w:rsidRPr="00174686">
              <w:rPr>
                <w:b/>
                <w:bCs/>
              </w:rPr>
              <w:t>Operation</w:t>
            </w:r>
          </w:p>
        </w:tc>
        <w:tc>
          <w:tcPr>
            <w:tcW w:w="4960" w:type="dxa"/>
            <w:vMerge w:val="restart"/>
            <w:shd w:val="clear" w:color="auto" w:fill="C3D69B"/>
            <w:vAlign w:val="center"/>
          </w:tcPr>
          <w:p w14:paraId="641D0EB3" w14:textId="49963B7F" w:rsidR="00AE7864" w:rsidRPr="00174686" w:rsidRDefault="00AE7864" w:rsidP="00AE7864">
            <w:pPr>
              <w:jc w:val="center"/>
              <w:rPr>
                <w:b/>
                <w:bCs/>
              </w:rPr>
            </w:pPr>
            <w:r w:rsidRPr="00174686">
              <w:rPr>
                <w:b/>
                <w:bCs/>
              </w:rPr>
              <w:t>Description</w:t>
            </w:r>
          </w:p>
        </w:tc>
        <w:tc>
          <w:tcPr>
            <w:tcW w:w="2547" w:type="dxa"/>
            <w:gridSpan w:val="2"/>
            <w:shd w:val="clear" w:color="auto" w:fill="C3D69B"/>
          </w:tcPr>
          <w:p w14:paraId="5DC0FF3F" w14:textId="4C95F0F3" w:rsidR="00AE7864" w:rsidRPr="00174686" w:rsidRDefault="00AE7864" w:rsidP="00AE7864">
            <w:pPr>
              <w:jc w:val="center"/>
              <w:rPr>
                <w:b/>
                <w:bCs/>
              </w:rPr>
            </w:pPr>
            <w:r w:rsidRPr="00174686">
              <w:rPr>
                <w:b/>
                <w:bCs/>
              </w:rPr>
              <w:t>Required</w:t>
            </w:r>
          </w:p>
        </w:tc>
      </w:tr>
      <w:tr w:rsidR="00AE7864" w14:paraId="5BB4D58A" w14:textId="77777777" w:rsidTr="00174686">
        <w:tc>
          <w:tcPr>
            <w:tcW w:w="2406" w:type="dxa"/>
            <w:vMerge/>
            <w:shd w:val="clear" w:color="auto" w:fill="C3D69B"/>
          </w:tcPr>
          <w:p w14:paraId="1FAED4B4" w14:textId="77777777" w:rsidR="00AE7864" w:rsidRPr="00174686" w:rsidRDefault="00AE7864" w:rsidP="00AE7864">
            <w:pPr>
              <w:jc w:val="center"/>
              <w:rPr>
                <w:b/>
                <w:bCs/>
              </w:rPr>
            </w:pPr>
          </w:p>
        </w:tc>
        <w:tc>
          <w:tcPr>
            <w:tcW w:w="4960" w:type="dxa"/>
            <w:vMerge/>
            <w:shd w:val="clear" w:color="auto" w:fill="C3D69B"/>
          </w:tcPr>
          <w:p w14:paraId="1122C4A7" w14:textId="77777777" w:rsidR="00AE7864" w:rsidRPr="00174686" w:rsidRDefault="00AE7864" w:rsidP="00AE7864">
            <w:pPr>
              <w:jc w:val="center"/>
              <w:rPr>
                <w:b/>
                <w:bCs/>
              </w:rPr>
            </w:pPr>
          </w:p>
        </w:tc>
        <w:tc>
          <w:tcPr>
            <w:tcW w:w="1276" w:type="dxa"/>
            <w:shd w:val="clear" w:color="auto" w:fill="C3D69B"/>
          </w:tcPr>
          <w:p w14:paraId="7DDEE42D" w14:textId="2991F099" w:rsidR="00AE7864" w:rsidRPr="00174686" w:rsidRDefault="00AE7864" w:rsidP="00AE7864">
            <w:pPr>
              <w:jc w:val="center"/>
              <w:rPr>
                <w:b/>
                <w:bCs/>
              </w:rPr>
            </w:pPr>
          </w:p>
        </w:tc>
        <w:tc>
          <w:tcPr>
            <w:tcW w:w="1271" w:type="dxa"/>
            <w:shd w:val="clear" w:color="auto" w:fill="C3D69B"/>
          </w:tcPr>
          <w:p w14:paraId="6AE48450" w14:textId="34AE9B8B" w:rsidR="00AE7864" w:rsidRPr="00174686" w:rsidRDefault="00AE7864" w:rsidP="00AE7864">
            <w:pPr>
              <w:jc w:val="center"/>
              <w:rPr>
                <w:b/>
                <w:bCs/>
              </w:rPr>
            </w:pPr>
          </w:p>
        </w:tc>
      </w:tr>
      <w:tr w:rsidR="00AE7864" w14:paraId="481964F2" w14:textId="77777777" w:rsidTr="00174686">
        <w:tc>
          <w:tcPr>
            <w:tcW w:w="2406" w:type="dxa"/>
          </w:tcPr>
          <w:p w14:paraId="4370FF4D" w14:textId="2DE629F4" w:rsidR="00AE7864" w:rsidRDefault="00AE7864" w:rsidP="002C7800"/>
        </w:tc>
        <w:tc>
          <w:tcPr>
            <w:tcW w:w="4960" w:type="dxa"/>
          </w:tcPr>
          <w:p w14:paraId="60FF0397" w14:textId="4628FFB2" w:rsidR="00AE7864" w:rsidRDefault="00AE7864" w:rsidP="002C7800"/>
        </w:tc>
        <w:tc>
          <w:tcPr>
            <w:tcW w:w="1276" w:type="dxa"/>
          </w:tcPr>
          <w:p w14:paraId="323990CC" w14:textId="7DC69402" w:rsidR="00AE7864" w:rsidRDefault="00AE7864" w:rsidP="00174686">
            <w:pPr>
              <w:jc w:val="center"/>
            </w:pPr>
          </w:p>
        </w:tc>
        <w:tc>
          <w:tcPr>
            <w:tcW w:w="1271" w:type="dxa"/>
          </w:tcPr>
          <w:p w14:paraId="6574ACE3" w14:textId="74265638" w:rsidR="00AE7864" w:rsidRDefault="00AE7864" w:rsidP="00174686">
            <w:pPr>
              <w:jc w:val="center"/>
            </w:pPr>
          </w:p>
        </w:tc>
      </w:tr>
      <w:tr w:rsidR="00AE7864" w14:paraId="12E2F402" w14:textId="77777777" w:rsidTr="00174686">
        <w:tc>
          <w:tcPr>
            <w:tcW w:w="2406" w:type="dxa"/>
          </w:tcPr>
          <w:p w14:paraId="114261A6" w14:textId="64570419" w:rsidR="00AE7864" w:rsidRDefault="00AE7864" w:rsidP="002C7800"/>
        </w:tc>
        <w:tc>
          <w:tcPr>
            <w:tcW w:w="4960" w:type="dxa"/>
          </w:tcPr>
          <w:p w14:paraId="3AA8C697" w14:textId="6135B469" w:rsidR="00AE7864" w:rsidRDefault="00AE7864" w:rsidP="002C7800"/>
        </w:tc>
        <w:tc>
          <w:tcPr>
            <w:tcW w:w="1276" w:type="dxa"/>
          </w:tcPr>
          <w:p w14:paraId="77D76BEA" w14:textId="5E14DB80" w:rsidR="00AE7864" w:rsidRDefault="00AE7864" w:rsidP="00174686">
            <w:pPr>
              <w:jc w:val="center"/>
            </w:pPr>
          </w:p>
        </w:tc>
        <w:tc>
          <w:tcPr>
            <w:tcW w:w="1271" w:type="dxa"/>
          </w:tcPr>
          <w:p w14:paraId="1E53E0C7" w14:textId="71E44AC2" w:rsidR="00AE7864" w:rsidRDefault="00AE7864" w:rsidP="00174686">
            <w:pPr>
              <w:jc w:val="center"/>
            </w:pPr>
          </w:p>
        </w:tc>
      </w:tr>
      <w:tr w:rsidR="00AE7864" w14:paraId="66F3009B" w14:textId="77777777" w:rsidTr="00174686">
        <w:tc>
          <w:tcPr>
            <w:tcW w:w="2406" w:type="dxa"/>
          </w:tcPr>
          <w:p w14:paraId="27B7AFAB" w14:textId="663C5C52" w:rsidR="00AE7864" w:rsidRDefault="00AE7864" w:rsidP="002C7800"/>
        </w:tc>
        <w:tc>
          <w:tcPr>
            <w:tcW w:w="4960" w:type="dxa"/>
          </w:tcPr>
          <w:p w14:paraId="4CDAFCC6" w14:textId="571F48E5" w:rsidR="00AE7864" w:rsidRDefault="00AE7864" w:rsidP="002C7800"/>
        </w:tc>
        <w:tc>
          <w:tcPr>
            <w:tcW w:w="1276" w:type="dxa"/>
          </w:tcPr>
          <w:p w14:paraId="082026FA" w14:textId="6AD3B6F8" w:rsidR="00AE7864" w:rsidRDefault="00AE7864" w:rsidP="00174686">
            <w:pPr>
              <w:jc w:val="center"/>
            </w:pPr>
          </w:p>
        </w:tc>
        <w:tc>
          <w:tcPr>
            <w:tcW w:w="1271" w:type="dxa"/>
          </w:tcPr>
          <w:p w14:paraId="5483FFA3" w14:textId="794518C2" w:rsidR="00AE7864" w:rsidRDefault="00AE7864" w:rsidP="00174686">
            <w:pPr>
              <w:jc w:val="center"/>
            </w:pPr>
          </w:p>
        </w:tc>
      </w:tr>
    </w:tbl>
    <w:p w14:paraId="316148B0" w14:textId="77777777" w:rsidR="00AE7864" w:rsidRDefault="00AE7864" w:rsidP="002C7800"/>
    <w:p w14:paraId="136F4EE0" w14:textId="3B445F5C" w:rsidR="00FB3D02" w:rsidRDefault="00AE7864" w:rsidP="002C7800">
      <w:r w:rsidRPr="00950F51">
        <w:rPr>
          <w:b/>
          <w:bCs/>
          <w:highlight w:val="yellow"/>
        </w:rPr>
        <w:t>As an example</w:t>
      </w:r>
      <w:r w:rsidRPr="00950F51">
        <w:rPr>
          <w:highlight w:val="yellow"/>
        </w:rPr>
        <w:t xml:space="preserve">, in a typical HTTP REST-based approach the send message is the HTTP request that sends the message to the recipients HTTP endpoint which serves as the receive operation. The receive acknowledgement can just as easily be the content of the HTTP response that the recipient sends in response to the request. This requires that both the vessel and ship </w:t>
      </w:r>
      <w:proofErr w:type="gramStart"/>
      <w:r w:rsidRPr="00950F51">
        <w:rPr>
          <w:highlight w:val="yellow"/>
        </w:rPr>
        <w:t>has</w:t>
      </w:r>
      <w:proofErr w:type="gramEnd"/>
      <w:r w:rsidRPr="00950F51">
        <w:rPr>
          <w:highlight w:val="yellow"/>
        </w:rPr>
        <w:t xml:space="preserve"> an HTTP server that has defined endpoints for all operations and can communicate the URLs of these endpoints to each other.</w:t>
      </w:r>
    </w:p>
    <w:p w14:paraId="1E963E8A" w14:textId="77777777" w:rsidR="005F7877" w:rsidRDefault="005F7877" w:rsidP="002C7800"/>
    <w:p w14:paraId="08449CCD" w14:textId="110C5B36" w:rsidR="005F7877" w:rsidRDefault="005F7877" w:rsidP="005F7877">
      <w:pPr>
        <w:pStyle w:val="2"/>
      </w:pPr>
      <w:bookmarkStart w:id="28" w:name="_Toc178027658"/>
      <w:r>
        <w:t>Logical Parameters</w:t>
      </w:r>
      <w:bookmarkEnd w:id="28"/>
    </w:p>
    <w:p w14:paraId="68C489B5" w14:textId="6760E7A5" w:rsidR="005F7877" w:rsidRDefault="005F7877" w:rsidP="005F7877">
      <w:r>
        <w:t>As the logical operations are very abstract the logical parameters and response contents will be described later in the document. Actual parameter structures, response structures or error handling is not specified. These will be defined in more detail in the technical design documents.</w:t>
      </w:r>
    </w:p>
    <w:p w14:paraId="67DED122" w14:textId="56E3CB8E" w:rsidR="005F7877" w:rsidRPr="005F7877" w:rsidRDefault="005F7877" w:rsidP="005F7877"/>
    <w:p w14:paraId="1EBD3843" w14:textId="62BCEC1A" w:rsidR="00F6797B" w:rsidRPr="00031BA4" w:rsidRDefault="00602228" w:rsidP="00602228">
      <w:pPr>
        <w:pStyle w:val="1"/>
      </w:pPr>
      <w:bookmarkStart w:id="29" w:name="_Ref447880650"/>
      <w:bookmarkStart w:id="30" w:name="_Toc178027659"/>
      <w:r>
        <w:t>Service Data Model</w:t>
      </w:r>
      <w:bookmarkEnd w:id="29"/>
      <w:bookmarkEnd w:id="30"/>
    </w:p>
    <w:p w14:paraId="18D9D65C" w14:textId="0443C530" w:rsidR="0071381B" w:rsidRPr="00950F51" w:rsidRDefault="00B7055A" w:rsidP="00381D3C">
      <w:pPr>
        <w:jc w:val="both"/>
        <w:rPr>
          <w:highlight w:val="yellow"/>
        </w:rPr>
      </w:pPr>
      <w:r w:rsidRPr="00950F51">
        <w:rPr>
          <w:highlight w:val="yellow"/>
        </w:rPr>
        <w:t xml:space="preserve">The service must consume </w:t>
      </w:r>
      <w:r w:rsidR="007D1451" w:rsidRPr="00950F51">
        <w:rPr>
          <w:highlight w:val="yellow"/>
        </w:rPr>
        <w:t>a data model that is a direct subset of S-21</w:t>
      </w:r>
      <w:r w:rsidR="0051494C" w:rsidRPr="00950F51">
        <w:rPr>
          <w:highlight w:val="yellow"/>
        </w:rPr>
        <w:t>2</w:t>
      </w:r>
      <w:r w:rsidR="007D1451" w:rsidRPr="00950F51">
        <w:rPr>
          <w:highlight w:val="yellow"/>
        </w:rPr>
        <w:t>.</w:t>
      </w:r>
    </w:p>
    <w:p w14:paraId="1F673D25" w14:textId="24E0CE9B" w:rsidR="00E97139" w:rsidRPr="00950F51" w:rsidRDefault="006851A1" w:rsidP="004D2108">
      <w:pPr>
        <w:jc w:val="both"/>
        <w:rPr>
          <w:highlight w:val="yellow"/>
        </w:rPr>
      </w:pPr>
      <w:r w:rsidRPr="00950F51">
        <w:rPr>
          <w:highlight w:val="yellow"/>
        </w:rPr>
        <w:t xml:space="preserve">For complete and updated documentation </w:t>
      </w:r>
      <w:r w:rsidR="00F21E06" w:rsidRPr="00950F51">
        <w:rPr>
          <w:highlight w:val="yellow"/>
        </w:rPr>
        <w:t>of the S-21</w:t>
      </w:r>
      <w:r w:rsidR="0051494C" w:rsidRPr="00950F51">
        <w:rPr>
          <w:highlight w:val="yellow"/>
        </w:rPr>
        <w:t>2</w:t>
      </w:r>
      <w:r w:rsidR="00F21E06" w:rsidRPr="00950F51">
        <w:rPr>
          <w:highlight w:val="yellow"/>
        </w:rPr>
        <w:t xml:space="preserve"> data model </w:t>
      </w:r>
      <w:r w:rsidRPr="00950F51">
        <w:rPr>
          <w:highlight w:val="yellow"/>
        </w:rPr>
        <w:t xml:space="preserve">refer to the latest </w:t>
      </w:r>
      <w:r w:rsidR="000A7F23" w:rsidRPr="00950F51">
        <w:rPr>
          <w:highlight w:val="yellow"/>
        </w:rPr>
        <w:t>S-21</w:t>
      </w:r>
      <w:r w:rsidR="0051494C" w:rsidRPr="00950F51">
        <w:rPr>
          <w:highlight w:val="yellow"/>
        </w:rPr>
        <w:t>2</w:t>
      </w:r>
      <w:r w:rsidR="000A7F23" w:rsidRPr="00950F51">
        <w:rPr>
          <w:highlight w:val="yellow"/>
        </w:rPr>
        <w:t xml:space="preserve"> Product Specification which can be found at IALA S-200 Data modelling web site </w:t>
      </w:r>
      <w:hyperlink r:id="rId18" w:history="1">
        <w:r w:rsidR="0051494C" w:rsidRPr="00950F51">
          <w:rPr>
            <w:rStyle w:val="af6"/>
            <w:highlight w:val="yellow"/>
          </w:rPr>
          <w:t>https://www.iala-aism.org/technical/data-modelling/iala-s-200-development-status/s-212/</w:t>
        </w:r>
      </w:hyperlink>
    </w:p>
    <w:p w14:paraId="1AB5C967" w14:textId="3B516F86" w:rsidR="00C75A98" w:rsidRPr="00950F51" w:rsidRDefault="318DB845" w:rsidP="00F21E06">
      <w:pPr>
        <w:jc w:val="both"/>
        <w:rPr>
          <w:highlight w:val="yellow"/>
        </w:rPr>
      </w:pPr>
      <w:r w:rsidRPr="00950F51">
        <w:rPr>
          <w:highlight w:val="yellow"/>
        </w:rPr>
        <w:t xml:space="preserve">The data </w:t>
      </w:r>
      <w:r w:rsidR="7D7838D5" w:rsidRPr="00950F51">
        <w:rPr>
          <w:highlight w:val="yellow"/>
        </w:rPr>
        <w:t xml:space="preserve">transfer between service and consumers </w:t>
      </w:r>
      <w:r w:rsidR="5CB15D00" w:rsidRPr="00950F51">
        <w:rPr>
          <w:highlight w:val="yellow"/>
        </w:rPr>
        <w:t>MUST</w:t>
      </w:r>
      <w:r w:rsidR="7D7838D5" w:rsidRPr="00950F51">
        <w:rPr>
          <w:highlight w:val="yellow"/>
        </w:rPr>
        <w:t xml:space="preserve"> always</w:t>
      </w:r>
      <w:r w:rsidR="3EDC2F36" w:rsidRPr="00950F51">
        <w:rPr>
          <w:highlight w:val="yellow"/>
        </w:rPr>
        <w:t xml:space="preserve"> con</w:t>
      </w:r>
      <w:r w:rsidR="41E09454" w:rsidRPr="00950F51">
        <w:rPr>
          <w:highlight w:val="yellow"/>
        </w:rPr>
        <w:t>form to the model displayed below. Fields that are optional are identified with MAY and SHOULD in the descriptions below</w:t>
      </w:r>
      <w:r w:rsidR="5454FA78" w:rsidRPr="00950F51">
        <w:rPr>
          <w:highlight w:val="yellow"/>
        </w:rPr>
        <w:t>.</w:t>
      </w:r>
    </w:p>
    <w:p w14:paraId="3E304A10" w14:textId="42221074" w:rsidR="006F0433" w:rsidRDefault="006F0433" w:rsidP="00F21E06">
      <w:pPr>
        <w:jc w:val="both"/>
      </w:pPr>
      <w:r w:rsidRPr="00950F51">
        <w:rPr>
          <w:highlight w:val="yellow"/>
        </w:rPr>
        <w:t>This data model does not define the envelop</w:t>
      </w:r>
      <w:r w:rsidR="003A7348" w:rsidRPr="00950F51">
        <w:rPr>
          <w:highlight w:val="yellow"/>
        </w:rPr>
        <w:t>e</w:t>
      </w:r>
      <w:r w:rsidRPr="00950F51">
        <w:rPr>
          <w:highlight w:val="yellow"/>
        </w:rPr>
        <w:t xml:space="preserve">s in which the data is sent between the ship and VTS system or </w:t>
      </w:r>
      <w:r w:rsidR="00565C78" w:rsidRPr="00950F51">
        <w:rPr>
          <w:highlight w:val="yellow"/>
        </w:rPr>
        <w:t>the technical</w:t>
      </w:r>
      <w:r w:rsidR="00AE0B79" w:rsidRPr="00950F51">
        <w:rPr>
          <w:highlight w:val="yellow"/>
        </w:rPr>
        <w:t xml:space="preserve"> interface parameters. </w:t>
      </w:r>
      <w:r w:rsidR="00565C78" w:rsidRPr="00950F51">
        <w:rPr>
          <w:highlight w:val="yellow"/>
        </w:rPr>
        <w:t xml:space="preserve">This data model does not </w:t>
      </w:r>
      <w:r w:rsidR="003569EB" w:rsidRPr="00950F51">
        <w:rPr>
          <w:highlight w:val="yellow"/>
        </w:rPr>
        <w:t>consider</w:t>
      </w:r>
      <w:r w:rsidR="00565C78" w:rsidRPr="00950F51">
        <w:rPr>
          <w:highlight w:val="yellow"/>
        </w:rPr>
        <w:t xml:space="preserve"> response acknowledgment messages as they are technology dependent. </w:t>
      </w:r>
      <w:r w:rsidR="00AE0B79" w:rsidRPr="00950F51">
        <w:rPr>
          <w:highlight w:val="yellow"/>
        </w:rPr>
        <w:t>This only defines the subset of S</w:t>
      </w:r>
      <w:r w:rsidR="0051494C" w:rsidRPr="00950F51">
        <w:rPr>
          <w:highlight w:val="yellow"/>
        </w:rPr>
        <w:t>-</w:t>
      </w:r>
      <w:r w:rsidR="00AE0B79" w:rsidRPr="00950F51">
        <w:rPr>
          <w:highlight w:val="yellow"/>
        </w:rPr>
        <w:t>21</w:t>
      </w:r>
      <w:r w:rsidR="0051494C" w:rsidRPr="00950F51">
        <w:rPr>
          <w:highlight w:val="yellow"/>
        </w:rPr>
        <w:t>2</w:t>
      </w:r>
      <w:r w:rsidR="00AE0B79" w:rsidRPr="00950F51">
        <w:rPr>
          <w:highlight w:val="yellow"/>
        </w:rPr>
        <w:t xml:space="preserve"> that must be </w:t>
      </w:r>
      <w:r w:rsidR="6BA91B5A" w:rsidRPr="00950F51">
        <w:rPr>
          <w:highlight w:val="yellow"/>
        </w:rPr>
        <w:t>supported by the service</w:t>
      </w:r>
      <w:r w:rsidR="00705E24" w:rsidRPr="00950F51">
        <w:rPr>
          <w:highlight w:val="yellow"/>
        </w:rPr>
        <w:t>.</w:t>
      </w:r>
    </w:p>
    <w:p w14:paraId="4FB77B4E" w14:textId="2CC24290" w:rsidR="6B5214AC" w:rsidRDefault="3EC74714" w:rsidP="5958C831">
      <w:pPr>
        <w:jc w:val="both"/>
      </w:pPr>
      <w:r>
        <w:rPr>
          <w:noProof/>
        </w:rPr>
        <w:drawing>
          <wp:inline distT="0" distB="0" distL="0" distR="0" wp14:anchorId="44443298" wp14:editId="31BF10AF">
            <wp:extent cx="6347830" cy="3173915"/>
            <wp:effectExtent l="0" t="0" r="0" b="7620"/>
            <wp:docPr id="44130102" name="Kuva 4413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30102" name="Kuva 44130102"/>
                    <pic:cNvPicPr/>
                  </pic:nvPicPr>
                  <pic:blipFill>
                    <a:blip r:embed="rId19">
                      <a:extLst>
                        <a:ext uri="{28A0092B-C50C-407E-A947-70E740481C1C}">
                          <a14:useLocalDpi xmlns:a14="http://schemas.microsoft.com/office/drawing/2010/main" val="0"/>
                        </a:ext>
                      </a:extLst>
                    </a:blip>
                    <a:stretch>
                      <a:fillRect/>
                    </a:stretch>
                  </pic:blipFill>
                  <pic:spPr>
                    <a:xfrm>
                      <a:off x="0" y="0"/>
                      <a:ext cx="6347830" cy="3173915"/>
                    </a:xfrm>
                    <a:prstGeom prst="rect">
                      <a:avLst/>
                    </a:prstGeom>
                  </pic:spPr>
                </pic:pic>
              </a:graphicData>
            </a:graphic>
          </wp:inline>
        </w:drawing>
      </w:r>
    </w:p>
    <w:p w14:paraId="4409048D" w14:textId="64F0E8C7" w:rsidR="00237E97" w:rsidRPr="00C44D3B" w:rsidRDefault="00DD128A" w:rsidP="00DD128A">
      <w:pPr>
        <w:pStyle w:val="Figure"/>
      </w:pPr>
      <w:r>
        <w:t>IVEF Service</w:t>
      </w:r>
      <w:r w:rsidR="00237E97">
        <w:t xml:space="preserve"> data model diagram</w:t>
      </w:r>
    </w:p>
    <w:p w14:paraId="0F0FA0FE" w14:textId="599229B6" w:rsidR="00436C23" w:rsidRPr="003408C6" w:rsidRDefault="00436C23" w:rsidP="107EE895">
      <w:pPr>
        <w:pStyle w:val="af7"/>
        <w:keepNext/>
        <w:jc w:val="both"/>
      </w:pPr>
    </w:p>
    <w:p w14:paraId="4564ACB0" w14:textId="77777777" w:rsidR="00237E97" w:rsidRDefault="00237E97" w:rsidP="00237E97">
      <w:pPr>
        <w:jc w:val="both"/>
      </w:pPr>
      <w:r>
        <w:t>The description of the data model is as follows:</w:t>
      </w:r>
    </w:p>
    <w:p w14:paraId="4241B939" w14:textId="77777777" w:rsidR="00237E97" w:rsidRDefault="00237E97" w:rsidP="00237E97">
      <w:pPr>
        <w:pStyle w:val="a0"/>
        <w:numPr>
          <w:ilvl w:val="0"/>
          <w:numId w:val="30"/>
        </w:numPr>
        <w:jc w:val="both"/>
      </w:pPr>
      <w:r>
        <w:t>Must be one of:</w:t>
      </w:r>
    </w:p>
    <w:p w14:paraId="6E6B9F03" w14:textId="5D4745EE" w:rsidR="00237E97" w:rsidRDefault="00237E97" w:rsidP="00237E97">
      <w:pPr>
        <w:pStyle w:val="a0"/>
        <w:numPr>
          <w:ilvl w:val="1"/>
          <w:numId w:val="30"/>
        </w:numPr>
        <w:jc w:val="both"/>
      </w:pPr>
      <w:proofErr w:type="spellStart"/>
      <w:r>
        <w:t>portCallId</w:t>
      </w:r>
      <w:proofErr w:type="spellEnd"/>
      <w:r>
        <w:t xml:space="preserve"> – MRN and preferred if known.</w:t>
      </w:r>
    </w:p>
    <w:p w14:paraId="31C03817" w14:textId="7738D7D1" w:rsidR="00237E97" w:rsidRDefault="003E3A56" w:rsidP="00237E97">
      <w:pPr>
        <w:pStyle w:val="a0"/>
        <w:numPr>
          <w:ilvl w:val="1"/>
          <w:numId w:val="30"/>
        </w:numPr>
        <w:jc w:val="both"/>
      </w:pPr>
      <w:proofErr w:type="spellStart"/>
      <w:r>
        <w:t>journeyId</w:t>
      </w:r>
      <w:proofErr w:type="spellEnd"/>
      <w:r w:rsidR="00237E97">
        <w:t xml:space="preserve"> – </w:t>
      </w:r>
      <w:r>
        <w:t xml:space="preserve">Only to be used if </w:t>
      </w:r>
      <w:proofErr w:type="spellStart"/>
      <w:r>
        <w:t>portCallId</w:t>
      </w:r>
      <w:proofErr w:type="spellEnd"/>
      <w:r>
        <w:t xml:space="preserve"> is not available. A </w:t>
      </w:r>
      <w:proofErr w:type="spellStart"/>
      <w:r>
        <w:t>uuid</w:t>
      </w:r>
      <w:proofErr w:type="spellEnd"/>
      <w:r>
        <w:t xml:space="preserve"> or similar unique identifier is preferred.</w:t>
      </w:r>
    </w:p>
    <w:p w14:paraId="1EBD38CB" w14:textId="327A3704" w:rsidR="009E5284" w:rsidRPr="003408C6" w:rsidRDefault="00950F51" w:rsidP="00947F46">
      <w:pPr>
        <w:pStyle w:val="1"/>
      </w:pPr>
      <w:bookmarkStart w:id="31" w:name="_Ref444681121"/>
      <w:bookmarkStart w:id="32" w:name="_Ref444681126"/>
      <w:bookmarkStart w:id="33" w:name="_Toc178027660"/>
      <w:r>
        <w:rPr>
          <w:rFonts w:hint="eastAsia"/>
          <w:lang w:eastAsia="ja-JP"/>
        </w:rPr>
        <w:t>S</w:t>
      </w:r>
      <w:r w:rsidR="009E5284">
        <w:t xml:space="preserve">ervice </w:t>
      </w:r>
      <w:r w:rsidR="00FF378A">
        <w:t xml:space="preserve">Dynamic </w:t>
      </w:r>
      <w:bookmarkEnd w:id="31"/>
      <w:bookmarkEnd w:id="32"/>
      <w:r w:rsidR="00FF378A">
        <w:t>Behaviour</w:t>
      </w:r>
      <w:bookmarkEnd w:id="33"/>
    </w:p>
    <w:p w14:paraId="619C0450" w14:textId="3165E0FB" w:rsidR="001B035F" w:rsidRDefault="001B035F" w:rsidP="001B035F">
      <w:pPr>
        <w:jc w:val="both"/>
        <w:rPr>
          <w:lang w:eastAsia="ja-JP"/>
        </w:rPr>
      </w:pPr>
      <w:r w:rsidRPr="003408C6">
        <w:t xml:space="preserve">This section describes the interactive behaviour </w:t>
      </w:r>
      <w:r w:rsidR="0086216D">
        <w:t xml:space="preserve">of the </w:t>
      </w:r>
      <w:r w:rsidR="00F7796D">
        <w:rPr>
          <w:rFonts w:hint="eastAsia"/>
          <w:lang w:eastAsia="ja-JP"/>
        </w:rPr>
        <w:t>IVEF Service</w:t>
      </w:r>
      <w:r w:rsidRPr="003408C6">
        <w:t>.</w:t>
      </w:r>
      <w:r w:rsidR="00F7796D">
        <w:rPr>
          <w:rFonts w:hint="eastAsia"/>
          <w:lang w:eastAsia="ja-JP"/>
        </w:rPr>
        <w:t xml:space="preserve"> This interactive behaviour can be split into:</w:t>
      </w:r>
    </w:p>
    <w:p w14:paraId="1A4CE8A3" w14:textId="2AE7ED1E" w:rsidR="00F7796D" w:rsidRDefault="00F7796D" w:rsidP="00F7796D">
      <w:pPr>
        <w:pStyle w:val="BulletList1"/>
        <w:rPr>
          <w:lang w:eastAsia="ja-JP"/>
        </w:rPr>
      </w:pPr>
      <w:r w:rsidRPr="00F7796D">
        <w:rPr>
          <w:lang w:eastAsia="ja-JP"/>
        </w:rPr>
        <w:t xml:space="preserve">Client </w:t>
      </w:r>
      <w:r>
        <w:rPr>
          <w:rFonts w:hint="eastAsia"/>
          <w:lang w:eastAsia="ja-JP"/>
        </w:rPr>
        <w:t xml:space="preserve">- </w:t>
      </w:r>
      <w:r w:rsidRPr="00F7796D">
        <w:rPr>
          <w:lang w:eastAsia="ja-JP"/>
        </w:rPr>
        <w:t xml:space="preserve">IVEF </w:t>
      </w:r>
      <w:r>
        <w:rPr>
          <w:rFonts w:hint="eastAsia"/>
          <w:lang w:eastAsia="ja-JP"/>
        </w:rPr>
        <w:t>S</w:t>
      </w:r>
      <w:r w:rsidRPr="00F7796D">
        <w:rPr>
          <w:lang w:eastAsia="ja-JP"/>
        </w:rPr>
        <w:t xml:space="preserve">ervice </w:t>
      </w:r>
      <w:r w:rsidR="00166B55">
        <w:rPr>
          <w:rFonts w:hint="eastAsia"/>
          <w:lang w:eastAsia="ja-JP"/>
        </w:rPr>
        <w:t xml:space="preserve">Session Manager / IVEF Service Data Manager </w:t>
      </w:r>
      <w:r>
        <w:rPr>
          <w:rFonts w:hint="eastAsia"/>
          <w:lang w:eastAsia="ja-JP"/>
        </w:rPr>
        <w:t>interaction and</w:t>
      </w:r>
    </w:p>
    <w:p w14:paraId="760A565C" w14:textId="4E914953" w:rsidR="00F7796D" w:rsidRPr="003408C6" w:rsidRDefault="00F7796D" w:rsidP="00F7796D">
      <w:pPr>
        <w:pStyle w:val="BulletList1"/>
        <w:rPr>
          <w:lang w:eastAsia="ja-JP"/>
        </w:rPr>
      </w:pPr>
      <w:r>
        <w:rPr>
          <w:rFonts w:hint="eastAsia"/>
          <w:lang w:eastAsia="ja-JP"/>
        </w:rPr>
        <w:t>IVEF Service Data Manager - Traffic Data Provider interaction</w:t>
      </w:r>
    </w:p>
    <w:p w14:paraId="6B20F29D" w14:textId="217D1EFB" w:rsidR="0072633C" w:rsidRDefault="0072633C" w:rsidP="0072633C">
      <w:pPr>
        <w:jc w:val="both"/>
        <w:rPr>
          <w:lang w:eastAsia="ja-JP"/>
        </w:rPr>
      </w:pPr>
    </w:p>
    <w:p w14:paraId="01D21602" w14:textId="10562AC4" w:rsidR="00F7796D" w:rsidRDefault="00166B55" w:rsidP="00166B55">
      <w:pPr>
        <w:pStyle w:val="2"/>
        <w:tabs>
          <w:tab w:val="clear" w:pos="709"/>
        </w:tabs>
        <w:rPr>
          <w:lang w:eastAsia="ja-JP"/>
        </w:rPr>
      </w:pPr>
      <w:bookmarkStart w:id="34" w:name="_Toc178027661"/>
      <w:r w:rsidRPr="00166B55">
        <w:rPr>
          <w:lang w:eastAsia="ja-JP"/>
        </w:rPr>
        <w:t xml:space="preserve">Client - IVEF Service Session Manager / </w:t>
      </w:r>
      <w:bookmarkStart w:id="35" w:name="_Hlk161347269"/>
      <w:r w:rsidRPr="00166B55">
        <w:rPr>
          <w:lang w:eastAsia="ja-JP"/>
        </w:rPr>
        <w:t>IVEF Service Data Manager</w:t>
      </w:r>
      <w:bookmarkEnd w:id="35"/>
      <w:r w:rsidRPr="00166B55">
        <w:rPr>
          <w:lang w:eastAsia="ja-JP"/>
        </w:rPr>
        <w:t xml:space="preserve"> interaction</w:t>
      </w:r>
      <w:bookmarkEnd w:id="34"/>
    </w:p>
    <w:p w14:paraId="4C1B541C" w14:textId="77777777" w:rsidR="00166B55" w:rsidRDefault="00166B55" w:rsidP="00166B55">
      <w:pPr>
        <w:rPr>
          <w:lang w:eastAsia="ja-JP"/>
        </w:rPr>
      </w:pPr>
      <w:r>
        <w:rPr>
          <w:rFonts w:hint="eastAsia"/>
          <w:lang w:eastAsia="ja-JP"/>
        </w:rPr>
        <w:t xml:space="preserve">This Diagram describes interaction between the </w:t>
      </w:r>
      <w:r w:rsidRPr="00166B55">
        <w:rPr>
          <w:lang w:eastAsia="ja-JP"/>
        </w:rPr>
        <w:t xml:space="preserve">Client </w:t>
      </w:r>
      <w:r>
        <w:rPr>
          <w:rFonts w:hint="eastAsia"/>
          <w:lang w:eastAsia="ja-JP"/>
        </w:rPr>
        <w:t xml:space="preserve">and the </w:t>
      </w:r>
      <w:r w:rsidRPr="00166B55">
        <w:rPr>
          <w:lang w:eastAsia="ja-JP"/>
        </w:rPr>
        <w:t xml:space="preserve">IVEF Service Session Manager </w:t>
      </w:r>
      <w:r>
        <w:rPr>
          <w:rFonts w:hint="eastAsia"/>
          <w:lang w:eastAsia="ja-JP"/>
        </w:rPr>
        <w:t xml:space="preserve">and, </w:t>
      </w:r>
      <w:r>
        <w:rPr>
          <w:lang w:eastAsia="ja-JP"/>
        </w:rPr>
        <w:t>subsequently</w:t>
      </w:r>
      <w:r>
        <w:rPr>
          <w:rFonts w:hint="eastAsia"/>
          <w:lang w:eastAsia="ja-JP"/>
        </w:rPr>
        <w:t>, the</w:t>
      </w:r>
      <w:r w:rsidRPr="00166B55">
        <w:rPr>
          <w:lang w:eastAsia="ja-JP"/>
        </w:rPr>
        <w:t xml:space="preserve"> IVEF Service Data Manager</w:t>
      </w:r>
      <w:r>
        <w:rPr>
          <w:rFonts w:hint="eastAsia"/>
          <w:lang w:eastAsia="ja-JP"/>
        </w:rPr>
        <w:t xml:space="preserve">. </w:t>
      </w:r>
    </w:p>
    <w:p w14:paraId="2B5FD6B3" w14:textId="57085731" w:rsidR="007F2007" w:rsidRDefault="00166B55" w:rsidP="00166B55">
      <w:pPr>
        <w:rPr>
          <w:lang w:eastAsia="ja-JP"/>
        </w:rPr>
      </w:pPr>
      <w:r>
        <w:rPr>
          <w:rFonts w:hint="eastAsia"/>
          <w:lang w:eastAsia="ja-JP"/>
        </w:rPr>
        <w:t>The interaction between the Client and the IVEF Service Session Manager</w:t>
      </w:r>
      <w:r w:rsidR="007F2007">
        <w:rPr>
          <w:rFonts w:hint="eastAsia"/>
          <w:lang w:eastAsia="ja-JP"/>
        </w:rPr>
        <w:t xml:space="preserve"> and </w:t>
      </w:r>
      <w:r w:rsidR="007F2007" w:rsidRPr="007F2007">
        <w:rPr>
          <w:lang w:eastAsia="ja-JP"/>
        </w:rPr>
        <w:t>IVEF Service Data Manager</w:t>
      </w:r>
      <w:r w:rsidR="007F2007" w:rsidRPr="007F2007">
        <w:rPr>
          <w:rFonts w:hint="eastAsia"/>
          <w:lang w:eastAsia="ja-JP"/>
        </w:rPr>
        <w:t xml:space="preserve"> </w:t>
      </w:r>
      <w:r>
        <w:rPr>
          <w:rFonts w:hint="eastAsia"/>
          <w:lang w:eastAsia="ja-JP"/>
        </w:rPr>
        <w:t xml:space="preserve">concerns authentication of the client and the setup of the data distribution. </w:t>
      </w:r>
    </w:p>
    <w:p w14:paraId="7E402ED4" w14:textId="63785B52" w:rsidR="00166B55" w:rsidRDefault="007F2007" w:rsidP="007F2007">
      <w:pPr>
        <w:rPr>
          <w:lang w:eastAsia="ja-JP"/>
        </w:rPr>
      </w:pPr>
      <w:r>
        <w:rPr>
          <w:rFonts w:hint="eastAsia"/>
          <w:lang w:eastAsia="ja-JP"/>
        </w:rPr>
        <w:t>T</w:t>
      </w:r>
      <w:r>
        <w:rPr>
          <w:lang w:eastAsia="ja-JP"/>
        </w:rPr>
        <w:t>h</w:t>
      </w:r>
      <w:r>
        <w:rPr>
          <w:rFonts w:hint="eastAsia"/>
          <w:lang w:eastAsia="ja-JP"/>
        </w:rPr>
        <w:t xml:space="preserve">e interaction between the Client and </w:t>
      </w:r>
      <w:r w:rsidRPr="007F2007">
        <w:rPr>
          <w:lang w:eastAsia="ja-JP"/>
        </w:rPr>
        <w:t>IVEF Service Data Manager</w:t>
      </w:r>
      <w:r>
        <w:rPr>
          <w:rFonts w:hint="eastAsia"/>
          <w:lang w:eastAsia="ja-JP"/>
        </w:rPr>
        <w:t xml:space="preserve"> concerns the validation of requested data distribution and actual data distribution. </w:t>
      </w:r>
      <w:r w:rsidR="00893333">
        <w:rPr>
          <w:rFonts w:hint="eastAsia"/>
          <w:lang w:eastAsia="ja-JP"/>
        </w:rPr>
        <w:t>Depending on the agreed client service profile</w:t>
      </w:r>
      <w:r>
        <w:rPr>
          <w:rFonts w:hint="eastAsia"/>
          <w:lang w:eastAsia="ja-JP"/>
        </w:rPr>
        <w:t xml:space="preserve">, the actual data distribution </w:t>
      </w:r>
      <w:r w:rsidR="00893333">
        <w:rPr>
          <w:rFonts w:hint="eastAsia"/>
          <w:lang w:eastAsia="ja-JP"/>
        </w:rPr>
        <w:t xml:space="preserve">may </w:t>
      </w:r>
      <w:r>
        <w:rPr>
          <w:rFonts w:hint="eastAsia"/>
          <w:lang w:eastAsia="ja-JP"/>
        </w:rPr>
        <w:t xml:space="preserve">need filtering. </w:t>
      </w:r>
    </w:p>
    <w:p w14:paraId="7EE6B13B" w14:textId="4A4C38F1" w:rsidR="00166B55" w:rsidRDefault="00166B55" w:rsidP="00166B55">
      <w:pPr>
        <w:rPr>
          <w:lang w:eastAsia="ja-JP"/>
        </w:rPr>
      </w:pPr>
      <w:r>
        <w:rPr>
          <w:rFonts w:hint="eastAsia"/>
          <w:lang w:eastAsia="ja-JP"/>
        </w:rPr>
        <w:t>The diagram also shows the interaction between IVEF Service Session Manager and IVEF Service Data Manager and keep-alive for the continuity of the service.</w:t>
      </w:r>
    </w:p>
    <w:p w14:paraId="1194ACB4" w14:textId="77777777" w:rsidR="00893333" w:rsidRDefault="00893333" w:rsidP="00166B55">
      <w:pPr>
        <w:rPr>
          <w:lang w:eastAsia="ja-JP"/>
        </w:rPr>
      </w:pPr>
    </w:p>
    <w:p w14:paraId="018FD878" w14:textId="6B326831" w:rsidR="00B76ED8" w:rsidRDefault="00CD18CC" w:rsidP="00B76ED8">
      <w:pPr>
        <w:keepNext/>
        <w:spacing w:after="0" w:line="240" w:lineRule="auto"/>
        <w:jc w:val="center"/>
      </w:pPr>
      <w:r w:rsidRPr="00CD18CC">
        <w:rPr>
          <w:noProof/>
        </w:rPr>
        <w:drawing>
          <wp:inline distT="0" distB="0" distL="0" distR="0" wp14:anchorId="07D41F2F" wp14:editId="26C43B83">
            <wp:extent cx="2894275" cy="3535082"/>
            <wp:effectExtent l="0" t="0" r="0" b="0"/>
            <wp:docPr id="63276763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767630" name=""/>
                    <pic:cNvPicPr/>
                  </pic:nvPicPr>
                  <pic:blipFill>
                    <a:blip r:embed="rId20"/>
                    <a:stretch>
                      <a:fillRect/>
                    </a:stretch>
                  </pic:blipFill>
                  <pic:spPr>
                    <a:xfrm>
                      <a:off x="0" y="0"/>
                      <a:ext cx="2902776" cy="3545465"/>
                    </a:xfrm>
                    <a:prstGeom prst="rect">
                      <a:avLst/>
                    </a:prstGeom>
                  </pic:spPr>
                </pic:pic>
              </a:graphicData>
            </a:graphic>
          </wp:inline>
        </w:drawing>
      </w:r>
    </w:p>
    <w:p w14:paraId="06701697" w14:textId="77777777" w:rsidR="00B76ED8" w:rsidRPr="003C7EED" w:rsidRDefault="00B76ED8" w:rsidP="00B76ED8">
      <w:pPr>
        <w:pStyle w:val="Figure"/>
        <w:numPr>
          <w:ilvl w:val="0"/>
          <w:numId w:val="40"/>
        </w:numPr>
      </w:pPr>
      <w:r>
        <w:rPr>
          <w:rFonts w:hint="eastAsia"/>
          <w:lang w:eastAsia="ja-JP"/>
        </w:rPr>
        <w:t>Client IVEF</w:t>
      </w:r>
      <w:r>
        <w:t xml:space="preserve"> Service </w:t>
      </w:r>
      <w:r>
        <w:rPr>
          <w:lang w:eastAsia="ja-JP"/>
        </w:rPr>
        <w:t>Sequence</w:t>
      </w:r>
      <w:r>
        <w:rPr>
          <w:rFonts w:hint="eastAsia"/>
          <w:lang w:eastAsia="ja-JP"/>
        </w:rPr>
        <w:t xml:space="preserve"> Diagram</w:t>
      </w:r>
    </w:p>
    <w:p w14:paraId="4FA372B3" w14:textId="2AB5A328" w:rsidR="00B76ED8" w:rsidRDefault="00950F51" w:rsidP="00950F51">
      <w:pPr>
        <w:pStyle w:val="2"/>
        <w:rPr>
          <w:lang w:eastAsia="ja-JP"/>
        </w:rPr>
      </w:pPr>
      <w:bookmarkStart w:id="36" w:name="_Toc178027662"/>
      <w:r w:rsidRPr="00166B55">
        <w:rPr>
          <w:lang w:eastAsia="ja-JP"/>
        </w:rPr>
        <w:t xml:space="preserve">IVEF Service Data Manager </w:t>
      </w:r>
      <w:r>
        <w:rPr>
          <w:rFonts w:hint="eastAsia"/>
          <w:lang w:eastAsia="ja-JP"/>
        </w:rPr>
        <w:t xml:space="preserve">and Traffic Data Provider </w:t>
      </w:r>
      <w:r w:rsidRPr="00166B55">
        <w:rPr>
          <w:lang w:eastAsia="ja-JP"/>
        </w:rPr>
        <w:t>interaction</w:t>
      </w:r>
      <w:bookmarkEnd w:id="36"/>
    </w:p>
    <w:p w14:paraId="1DE9AD1F" w14:textId="23D32ECF" w:rsidR="00893333" w:rsidRDefault="00893333" w:rsidP="00893333">
      <w:pPr>
        <w:rPr>
          <w:lang w:eastAsia="ja-JP"/>
        </w:rPr>
      </w:pPr>
      <w:r>
        <w:rPr>
          <w:rFonts w:hint="eastAsia"/>
          <w:lang w:eastAsia="ja-JP"/>
        </w:rPr>
        <w:t>This Diagram describes interaction between the IVEF Service Data Manager</w:t>
      </w:r>
      <w:r w:rsidRPr="00166B55">
        <w:rPr>
          <w:lang w:eastAsia="ja-JP"/>
        </w:rPr>
        <w:t xml:space="preserve"> </w:t>
      </w:r>
      <w:r>
        <w:rPr>
          <w:rFonts w:hint="eastAsia"/>
          <w:lang w:eastAsia="ja-JP"/>
        </w:rPr>
        <w:t>and the Traffic Data Provider.</w:t>
      </w:r>
    </w:p>
    <w:p w14:paraId="49853196" w14:textId="76D570D5" w:rsidR="00893333" w:rsidRDefault="00893333" w:rsidP="00893333">
      <w:pPr>
        <w:rPr>
          <w:lang w:eastAsia="ja-JP"/>
        </w:rPr>
      </w:pPr>
      <w:r>
        <w:rPr>
          <w:rFonts w:hint="eastAsia"/>
          <w:lang w:eastAsia="ja-JP"/>
        </w:rPr>
        <w:t>The interaction between the IVEF Service Data Manager</w:t>
      </w:r>
      <w:r w:rsidRPr="00166B55">
        <w:rPr>
          <w:lang w:eastAsia="ja-JP"/>
        </w:rPr>
        <w:t xml:space="preserve"> </w:t>
      </w:r>
      <w:r>
        <w:rPr>
          <w:rFonts w:hint="eastAsia"/>
          <w:lang w:eastAsia="ja-JP"/>
        </w:rPr>
        <w:t>and the Traffic Data Provider concerns:</w:t>
      </w:r>
    </w:p>
    <w:p w14:paraId="4A9F8458" w14:textId="31B8D4A7" w:rsidR="00893333" w:rsidRDefault="00893333" w:rsidP="00893333">
      <w:pPr>
        <w:pStyle w:val="BulletList1"/>
        <w:rPr>
          <w:lang w:eastAsia="ja-JP"/>
        </w:rPr>
      </w:pPr>
      <w:r>
        <w:rPr>
          <w:rFonts w:hint="eastAsia"/>
          <w:lang w:eastAsia="ja-JP"/>
        </w:rPr>
        <w:t xml:space="preserve">where necessary, authentication of the IVEF Service Data Manager, </w:t>
      </w:r>
    </w:p>
    <w:p w14:paraId="2BE2BAC2" w14:textId="5016AB8F" w:rsidR="00893333" w:rsidRDefault="00893333" w:rsidP="00893333">
      <w:pPr>
        <w:pStyle w:val="BulletList1"/>
        <w:rPr>
          <w:lang w:eastAsia="ja-JP"/>
        </w:rPr>
      </w:pPr>
      <w:r>
        <w:rPr>
          <w:rFonts w:hint="eastAsia"/>
          <w:lang w:eastAsia="ja-JP"/>
        </w:rPr>
        <w:t>validation of the maritime traffic data collection request,</w:t>
      </w:r>
    </w:p>
    <w:p w14:paraId="6C6B9703" w14:textId="77777777" w:rsidR="00893333" w:rsidRDefault="00893333" w:rsidP="008034F5">
      <w:pPr>
        <w:pStyle w:val="BulletList1"/>
        <w:rPr>
          <w:lang w:eastAsia="ja-JP"/>
        </w:rPr>
      </w:pPr>
      <w:r>
        <w:rPr>
          <w:rFonts w:hint="eastAsia"/>
          <w:lang w:eastAsia="ja-JP"/>
        </w:rPr>
        <w:t>actual data collection, and</w:t>
      </w:r>
    </w:p>
    <w:p w14:paraId="35506DA8" w14:textId="708BBF8E" w:rsidR="00893333" w:rsidRDefault="00893333" w:rsidP="008034F5">
      <w:pPr>
        <w:pStyle w:val="BulletList1"/>
        <w:rPr>
          <w:lang w:eastAsia="ja-JP"/>
        </w:rPr>
      </w:pPr>
      <w:r>
        <w:rPr>
          <w:rFonts w:hint="eastAsia"/>
          <w:lang w:eastAsia="ja-JP"/>
        </w:rPr>
        <w:t>keep-alive for the continuity of the traffic data collection.</w:t>
      </w:r>
    </w:p>
    <w:p w14:paraId="101506E5" w14:textId="77777777" w:rsidR="00950F51" w:rsidRDefault="00950F51" w:rsidP="00B76ED8">
      <w:pPr>
        <w:rPr>
          <w:lang w:eastAsia="ja-JP"/>
        </w:rPr>
      </w:pPr>
    </w:p>
    <w:p w14:paraId="595B1B55" w14:textId="28A9778A" w:rsidR="00893333" w:rsidRDefault="00893333" w:rsidP="00B76ED8">
      <w:pPr>
        <w:rPr>
          <w:lang w:eastAsia="ja-JP"/>
        </w:rPr>
      </w:pPr>
      <w:r>
        <w:rPr>
          <w:rFonts w:hint="eastAsia"/>
          <w:lang w:eastAsia="ja-JP"/>
        </w:rPr>
        <w:t xml:space="preserve">(The </w:t>
      </w:r>
      <w:r>
        <w:rPr>
          <w:lang w:eastAsia="ja-JP"/>
        </w:rPr>
        <w:t>“</w:t>
      </w:r>
      <w:proofErr w:type="spellStart"/>
      <w:r>
        <w:rPr>
          <w:rFonts w:hint="eastAsia"/>
          <w:lang w:eastAsia="ja-JP"/>
        </w:rPr>
        <w:t>SharingTrafficData</w:t>
      </w:r>
      <w:proofErr w:type="spellEnd"/>
      <w:r>
        <w:rPr>
          <w:lang w:eastAsia="ja-JP"/>
        </w:rPr>
        <w:t>”</w:t>
      </w:r>
      <w:r>
        <w:rPr>
          <w:rFonts w:hint="eastAsia"/>
          <w:lang w:eastAsia="ja-JP"/>
        </w:rPr>
        <w:t xml:space="preserve"> may need to rephrase as </w:t>
      </w:r>
      <w:r>
        <w:rPr>
          <w:lang w:eastAsia="ja-JP"/>
        </w:rPr>
        <w:t>“</w:t>
      </w:r>
      <w:proofErr w:type="spellStart"/>
      <w:r>
        <w:rPr>
          <w:rFonts w:hint="eastAsia"/>
          <w:lang w:eastAsia="ja-JP"/>
        </w:rPr>
        <w:t>CollectingTrafficData</w:t>
      </w:r>
      <w:r>
        <w:rPr>
          <w:lang w:eastAsia="ja-JP"/>
        </w:rPr>
        <w:t>”</w:t>
      </w:r>
      <w:r>
        <w:rPr>
          <w:rFonts w:hint="eastAsia"/>
          <w:lang w:eastAsia="ja-JP"/>
        </w:rPr>
        <w:t>in</w:t>
      </w:r>
      <w:proofErr w:type="spellEnd"/>
      <w:r>
        <w:rPr>
          <w:rFonts w:hint="eastAsia"/>
          <w:lang w:eastAsia="ja-JP"/>
        </w:rPr>
        <w:t xml:space="preserve"> the Diagram)</w:t>
      </w:r>
    </w:p>
    <w:p w14:paraId="02F7A2E7" w14:textId="5E954211" w:rsidR="00B76ED8" w:rsidRDefault="00B76ED8" w:rsidP="00B76ED8">
      <w:pPr>
        <w:jc w:val="center"/>
        <w:rPr>
          <w:lang w:eastAsia="ja-JP"/>
        </w:rPr>
      </w:pPr>
      <w:r w:rsidRPr="00B76ED8">
        <w:rPr>
          <w:noProof/>
          <w:lang w:eastAsia="ja-JP"/>
        </w:rPr>
        <w:drawing>
          <wp:inline distT="0" distB="0" distL="0" distR="0" wp14:anchorId="1F147572" wp14:editId="68C10E00">
            <wp:extent cx="4476750" cy="4807893"/>
            <wp:effectExtent l="0" t="0" r="0" b="0"/>
            <wp:docPr id="164811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117933" name=""/>
                    <pic:cNvPicPr/>
                  </pic:nvPicPr>
                  <pic:blipFill>
                    <a:blip r:embed="rId21"/>
                    <a:stretch>
                      <a:fillRect/>
                    </a:stretch>
                  </pic:blipFill>
                  <pic:spPr>
                    <a:xfrm>
                      <a:off x="0" y="0"/>
                      <a:ext cx="4478048" cy="4809287"/>
                    </a:xfrm>
                    <a:prstGeom prst="rect">
                      <a:avLst/>
                    </a:prstGeom>
                  </pic:spPr>
                </pic:pic>
              </a:graphicData>
            </a:graphic>
          </wp:inline>
        </w:drawing>
      </w:r>
    </w:p>
    <w:p w14:paraId="1C4DB0D8" w14:textId="2E8602D4" w:rsidR="00B76ED8" w:rsidRDefault="00B76ED8" w:rsidP="00B76ED8">
      <w:pPr>
        <w:pStyle w:val="Figure"/>
        <w:rPr>
          <w:lang w:eastAsia="ja-JP"/>
        </w:rPr>
      </w:pPr>
      <w:r>
        <w:rPr>
          <w:rFonts w:hint="eastAsia"/>
          <w:lang w:eastAsia="ja-JP"/>
        </w:rPr>
        <w:t>IVEF</w:t>
      </w:r>
      <w:r>
        <w:t xml:space="preserve"> Service </w:t>
      </w:r>
      <w:r>
        <w:rPr>
          <w:rFonts w:hint="eastAsia"/>
          <w:lang w:eastAsia="ja-JP"/>
        </w:rPr>
        <w:t xml:space="preserve">Data Manager </w:t>
      </w:r>
      <w:r>
        <w:rPr>
          <w:lang w:eastAsia="ja-JP"/>
        </w:rPr>
        <w:t>Sequence</w:t>
      </w:r>
      <w:r>
        <w:rPr>
          <w:rFonts w:hint="eastAsia"/>
          <w:lang w:eastAsia="ja-JP"/>
        </w:rPr>
        <w:t xml:space="preserve"> Diagram</w:t>
      </w:r>
    </w:p>
    <w:p w14:paraId="0C06804C" w14:textId="77777777" w:rsidR="00B76ED8" w:rsidRPr="00B76ED8" w:rsidRDefault="00B76ED8" w:rsidP="00B76ED8">
      <w:pPr>
        <w:rPr>
          <w:lang w:eastAsia="ja-JP"/>
        </w:rPr>
      </w:pPr>
    </w:p>
    <w:p w14:paraId="1EBD393E" w14:textId="5D632FE5" w:rsidR="009D6FE8" w:rsidRPr="00893333" w:rsidRDefault="00DD128A" w:rsidP="009D6FE8">
      <w:pPr>
        <w:pStyle w:val="1"/>
      </w:pPr>
      <w:bookmarkStart w:id="37" w:name="_Toc178027663"/>
      <w:r w:rsidRPr="00893333">
        <w:t>R</w:t>
      </w:r>
      <w:r w:rsidR="009D6FE8" w:rsidRPr="00893333">
        <w:t>eferences</w:t>
      </w:r>
      <w:bookmarkEnd w:id="37"/>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781B94" w14:paraId="1EBD3943" w14:textId="77777777" w:rsidTr="00174686">
        <w:trPr>
          <w:trHeight w:val="341"/>
          <w:tblHeader/>
        </w:trPr>
        <w:tc>
          <w:tcPr>
            <w:tcW w:w="3686" w:type="dxa"/>
            <w:shd w:val="clear" w:color="auto" w:fill="C3D69B"/>
            <w:vAlign w:val="center"/>
          </w:tcPr>
          <w:p w14:paraId="1EBD3940" w14:textId="77777777" w:rsidR="00F14D46" w:rsidRPr="00DA4C64" w:rsidRDefault="00F14D46" w:rsidP="00F14D46">
            <w:pPr>
              <w:pStyle w:val="TableHeader"/>
            </w:pPr>
            <w:r w:rsidRPr="00DA4C64">
              <w:t>Nr.</w:t>
            </w:r>
          </w:p>
        </w:tc>
        <w:tc>
          <w:tcPr>
            <w:tcW w:w="1559" w:type="dxa"/>
            <w:shd w:val="clear" w:color="auto" w:fill="C2D69B" w:themeFill="accent3" w:themeFillTint="99"/>
            <w:vAlign w:val="center"/>
          </w:tcPr>
          <w:p w14:paraId="1EBD3941" w14:textId="77777777" w:rsidR="00F14D46" w:rsidRPr="00DA4C64" w:rsidRDefault="00F14D46" w:rsidP="00F14D46">
            <w:pPr>
              <w:pStyle w:val="TableHeader"/>
            </w:pPr>
            <w:r w:rsidRPr="00DA4C64">
              <w:t>Version</w:t>
            </w:r>
          </w:p>
        </w:tc>
        <w:tc>
          <w:tcPr>
            <w:tcW w:w="3993" w:type="dxa"/>
            <w:shd w:val="clear" w:color="auto" w:fill="C2D69B" w:themeFill="accent3" w:themeFillTint="99"/>
          </w:tcPr>
          <w:p w14:paraId="1EBD3942" w14:textId="77777777" w:rsidR="00F14D46" w:rsidRPr="00DA4C64" w:rsidRDefault="00F14D46" w:rsidP="00F14D46">
            <w:pPr>
              <w:pStyle w:val="TableHeader"/>
            </w:pPr>
            <w:r w:rsidRPr="00DA4C64">
              <w:t>Reference</w:t>
            </w:r>
          </w:p>
        </w:tc>
      </w:tr>
      <w:tr w:rsidR="00F14D46" w:rsidRPr="00781B94" w14:paraId="1EBD3967" w14:textId="77777777" w:rsidTr="5958C831">
        <w:trPr>
          <w:trHeight w:val="477"/>
        </w:trPr>
        <w:tc>
          <w:tcPr>
            <w:tcW w:w="3686" w:type="dxa"/>
          </w:tcPr>
          <w:p w14:paraId="1EBD3964" w14:textId="3FD3B604" w:rsidR="00F14D46" w:rsidRPr="00501011" w:rsidRDefault="00501011" w:rsidP="003311A4">
            <w:pPr>
              <w:pStyle w:val="Table"/>
              <w:numPr>
                <w:ilvl w:val="0"/>
                <w:numId w:val="5"/>
              </w:numPr>
              <w:ind w:left="465" w:hanging="357"/>
            </w:pPr>
            <w:r w:rsidRPr="00501011">
              <w:t>IALA Guideline G1128</w:t>
            </w:r>
          </w:p>
        </w:tc>
        <w:tc>
          <w:tcPr>
            <w:tcW w:w="1559" w:type="dxa"/>
          </w:tcPr>
          <w:p w14:paraId="1EBD3965" w14:textId="1F9C6CC4" w:rsidR="00F14D46" w:rsidRPr="00501011" w:rsidRDefault="00501011" w:rsidP="00F14D46">
            <w:pPr>
              <w:pStyle w:val="Table"/>
            </w:pPr>
            <w:r>
              <w:t xml:space="preserve">ED </w:t>
            </w:r>
            <w:r w:rsidRPr="00501011">
              <w:t>1.</w:t>
            </w:r>
            <w:r w:rsidR="00D565E2">
              <w:t>5 (draft)</w:t>
            </w:r>
          </w:p>
        </w:tc>
        <w:tc>
          <w:tcPr>
            <w:tcW w:w="3993" w:type="dxa"/>
          </w:tcPr>
          <w:p w14:paraId="1EBD3966" w14:textId="027D9653" w:rsidR="00F14D46" w:rsidRPr="00781B94" w:rsidRDefault="00501011" w:rsidP="00ED7F99">
            <w:pPr>
              <w:pStyle w:val="Table"/>
              <w:rPr>
                <w:highlight w:val="cyan"/>
              </w:rPr>
            </w:pPr>
            <w:r w:rsidRPr="00501011">
              <w:t>THE SPECIFICATION OF E-NAVIGATION TECHNICAL SERVICES</w:t>
            </w:r>
          </w:p>
        </w:tc>
      </w:tr>
      <w:tr w:rsidR="00C67920" w:rsidRPr="00781B94" w14:paraId="5F2E4F18" w14:textId="77777777" w:rsidTr="5958C831">
        <w:trPr>
          <w:trHeight w:val="477"/>
        </w:trPr>
        <w:tc>
          <w:tcPr>
            <w:tcW w:w="3686" w:type="dxa"/>
          </w:tcPr>
          <w:p w14:paraId="3C4151E0" w14:textId="5464D2F1" w:rsidR="00C67920" w:rsidRPr="00501011" w:rsidRDefault="00501011" w:rsidP="003311A4">
            <w:pPr>
              <w:pStyle w:val="Table"/>
              <w:numPr>
                <w:ilvl w:val="0"/>
                <w:numId w:val="5"/>
              </w:numPr>
              <w:ind w:left="465" w:hanging="357"/>
              <w:rPr>
                <w:vanish/>
              </w:rPr>
            </w:pPr>
            <w:bookmarkStart w:id="38" w:name="_Ref459284225"/>
            <w:bookmarkEnd w:id="38"/>
            <w:r w:rsidRPr="00501011">
              <w:t>IALA Recommendation R1023</w:t>
            </w:r>
          </w:p>
        </w:tc>
        <w:tc>
          <w:tcPr>
            <w:tcW w:w="1559" w:type="dxa"/>
          </w:tcPr>
          <w:p w14:paraId="30EEE328" w14:textId="6F283CE4" w:rsidR="00C67920" w:rsidRPr="00501011" w:rsidRDefault="00957C69" w:rsidP="00F14D46">
            <w:pPr>
              <w:pStyle w:val="Table"/>
              <w:rPr>
                <w:vanish/>
              </w:rPr>
            </w:pPr>
            <w:r w:rsidRPr="00501011">
              <w:t>ED 1.0</w:t>
            </w:r>
          </w:p>
        </w:tc>
        <w:tc>
          <w:tcPr>
            <w:tcW w:w="3993" w:type="dxa"/>
          </w:tcPr>
          <w:p w14:paraId="578D34C5" w14:textId="17160CB7" w:rsidR="00C67920" w:rsidRPr="00501011" w:rsidRDefault="00957C69" w:rsidP="00503178">
            <w:pPr>
              <w:pStyle w:val="Table"/>
              <w:rPr>
                <w:vanish/>
              </w:rPr>
            </w:pPr>
            <w:r w:rsidRPr="00501011">
              <w:t>MARITIME RESOURCE NAMES</w:t>
            </w:r>
          </w:p>
        </w:tc>
      </w:tr>
      <w:tr w:rsidR="00893333" w:rsidRPr="00781B94" w14:paraId="6C981B32" w14:textId="77777777" w:rsidTr="5958C831">
        <w:trPr>
          <w:trHeight w:val="477"/>
        </w:trPr>
        <w:tc>
          <w:tcPr>
            <w:tcW w:w="3686" w:type="dxa"/>
          </w:tcPr>
          <w:p w14:paraId="1C902E3D" w14:textId="0D2CA26F" w:rsidR="00893333" w:rsidRPr="00501011" w:rsidRDefault="00893333" w:rsidP="003311A4">
            <w:pPr>
              <w:pStyle w:val="Table"/>
              <w:numPr>
                <w:ilvl w:val="0"/>
                <w:numId w:val="5"/>
              </w:numPr>
              <w:ind w:left="465" w:hanging="357"/>
            </w:pPr>
            <w:r w:rsidRPr="00501011">
              <w:t>IALA Recommendation R</w:t>
            </w:r>
            <w:r>
              <w:rPr>
                <w:rFonts w:hint="eastAsia"/>
                <w:lang w:eastAsia="ja-JP"/>
              </w:rPr>
              <w:t>0145</w:t>
            </w:r>
          </w:p>
        </w:tc>
        <w:tc>
          <w:tcPr>
            <w:tcW w:w="1559" w:type="dxa"/>
          </w:tcPr>
          <w:p w14:paraId="624A894A" w14:textId="5A661111" w:rsidR="00893333" w:rsidRPr="00501011" w:rsidRDefault="00893333" w:rsidP="00F14D46">
            <w:pPr>
              <w:pStyle w:val="Table"/>
            </w:pPr>
            <w:r w:rsidRPr="00501011">
              <w:t xml:space="preserve">ED </w:t>
            </w:r>
            <w:r>
              <w:rPr>
                <w:rFonts w:hint="eastAsia"/>
                <w:lang w:eastAsia="ja-JP"/>
              </w:rPr>
              <w:t>2</w:t>
            </w:r>
            <w:r w:rsidRPr="00501011">
              <w:t>.0</w:t>
            </w:r>
          </w:p>
        </w:tc>
        <w:tc>
          <w:tcPr>
            <w:tcW w:w="3993" w:type="dxa"/>
          </w:tcPr>
          <w:p w14:paraId="6081BF63" w14:textId="1A349F6C" w:rsidR="00893333" w:rsidRPr="00501011" w:rsidRDefault="00893333" w:rsidP="00503178">
            <w:pPr>
              <w:pStyle w:val="Table"/>
            </w:pPr>
            <w:r w:rsidRPr="00893333">
              <w:t>T</w:t>
            </w:r>
            <w:r>
              <w:rPr>
                <w:rFonts w:hint="eastAsia"/>
                <w:lang w:eastAsia="ja-JP"/>
              </w:rPr>
              <w:t>he</w:t>
            </w:r>
            <w:r w:rsidRPr="00893333">
              <w:t xml:space="preserve"> I</w:t>
            </w:r>
            <w:r>
              <w:rPr>
                <w:rFonts w:hint="eastAsia"/>
                <w:lang w:eastAsia="ja-JP"/>
              </w:rPr>
              <w:t>nter</w:t>
            </w:r>
            <w:r w:rsidRPr="00893333">
              <w:t>-VTS E</w:t>
            </w:r>
            <w:r>
              <w:rPr>
                <w:rFonts w:hint="eastAsia"/>
                <w:lang w:eastAsia="ja-JP"/>
              </w:rPr>
              <w:t>xchange</w:t>
            </w:r>
            <w:r w:rsidRPr="00893333">
              <w:t xml:space="preserve"> F</w:t>
            </w:r>
            <w:r>
              <w:rPr>
                <w:rFonts w:hint="eastAsia"/>
                <w:lang w:eastAsia="ja-JP"/>
              </w:rPr>
              <w:t>ormat</w:t>
            </w:r>
            <w:r w:rsidRPr="00893333">
              <w:t xml:space="preserve"> (IVEF) S</w:t>
            </w:r>
            <w:r>
              <w:rPr>
                <w:rFonts w:hint="eastAsia"/>
                <w:lang w:eastAsia="ja-JP"/>
              </w:rPr>
              <w:t>ervice</w:t>
            </w:r>
          </w:p>
        </w:tc>
      </w:tr>
      <w:tr w:rsidR="00C67920" w:rsidRPr="00781B94" w14:paraId="2A65A3E6" w14:textId="77777777" w:rsidTr="5958C831">
        <w:trPr>
          <w:trHeight w:val="477"/>
        </w:trPr>
        <w:tc>
          <w:tcPr>
            <w:tcW w:w="3686" w:type="dxa"/>
          </w:tcPr>
          <w:p w14:paraId="752DEBF9" w14:textId="070661C8" w:rsidR="00C67920" w:rsidRPr="00501011" w:rsidRDefault="00501011" w:rsidP="003311A4">
            <w:pPr>
              <w:pStyle w:val="Table"/>
              <w:numPr>
                <w:ilvl w:val="0"/>
                <w:numId w:val="5"/>
              </w:numPr>
              <w:ind w:left="465" w:hanging="357"/>
            </w:pPr>
            <w:bookmarkStart w:id="39" w:name="_Ref459212772"/>
            <w:bookmarkStart w:id="40" w:name="_Ref459300212"/>
            <w:bookmarkStart w:id="41" w:name="_Ref459300586"/>
            <w:r w:rsidRPr="00501011">
              <w:t xml:space="preserve">IHO Standard </w:t>
            </w:r>
            <w:r w:rsidR="00C67920" w:rsidRPr="00501011">
              <w:t>S-100</w:t>
            </w:r>
            <w:bookmarkEnd w:id="39"/>
            <w:bookmarkEnd w:id="40"/>
            <w:bookmarkEnd w:id="41"/>
          </w:p>
        </w:tc>
        <w:tc>
          <w:tcPr>
            <w:tcW w:w="1559" w:type="dxa"/>
          </w:tcPr>
          <w:p w14:paraId="7DC2ABF2" w14:textId="56B45D69" w:rsidR="00C67920" w:rsidRPr="00501011" w:rsidRDefault="00501011" w:rsidP="0081610F">
            <w:pPr>
              <w:pStyle w:val="Table"/>
            </w:pPr>
            <w:r w:rsidRPr="00501011">
              <w:t>ED 5.</w:t>
            </w:r>
            <w:r w:rsidR="00893333">
              <w:rPr>
                <w:rFonts w:hint="eastAsia"/>
                <w:lang w:eastAsia="ja-JP"/>
              </w:rPr>
              <w:t>1</w:t>
            </w:r>
            <w:r w:rsidRPr="00501011">
              <w:t>.0</w:t>
            </w:r>
          </w:p>
        </w:tc>
        <w:tc>
          <w:tcPr>
            <w:tcW w:w="3993" w:type="dxa"/>
          </w:tcPr>
          <w:p w14:paraId="6C6644AD" w14:textId="6887EF7F" w:rsidR="00501011" w:rsidRPr="00501011" w:rsidRDefault="00501011" w:rsidP="00893333">
            <w:pPr>
              <w:pStyle w:val="Table"/>
              <w:rPr>
                <w:lang w:eastAsia="ja-JP"/>
              </w:rPr>
            </w:pPr>
            <w:r w:rsidRPr="00501011">
              <w:t xml:space="preserve">IHO Universal Hydrographic Data Model </w:t>
            </w:r>
          </w:p>
        </w:tc>
      </w:tr>
      <w:tr w:rsidR="00FE0C04" w:rsidRPr="00781B94" w14:paraId="2FC6EFCD" w14:textId="77777777" w:rsidTr="5958C831">
        <w:trPr>
          <w:trHeight w:val="477"/>
        </w:trPr>
        <w:tc>
          <w:tcPr>
            <w:tcW w:w="3686" w:type="dxa"/>
          </w:tcPr>
          <w:p w14:paraId="56C650F8" w14:textId="17551F99" w:rsidR="00FE0C04" w:rsidRPr="00501011" w:rsidRDefault="00501011" w:rsidP="003311A4">
            <w:pPr>
              <w:pStyle w:val="Table"/>
              <w:numPr>
                <w:ilvl w:val="0"/>
                <w:numId w:val="5"/>
              </w:numPr>
              <w:ind w:left="465" w:hanging="357"/>
            </w:pPr>
            <w:r w:rsidRPr="00501011">
              <w:t>IALA data model S-21</w:t>
            </w:r>
            <w:r w:rsidR="00893333">
              <w:rPr>
                <w:rFonts w:hint="eastAsia"/>
                <w:lang w:eastAsia="ja-JP"/>
              </w:rPr>
              <w:t>0</w:t>
            </w:r>
          </w:p>
        </w:tc>
        <w:tc>
          <w:tcPr>
            <w:tcW w:w="1559" w:type="dxa"/>
          </w:tcPr>
          <w:p w14:paraId="111D1F66" w14:textId="0EBB214D" w:rsidR="00FE0C04" w:rsidRPr="00501011" w:rsidRDefault="00D565E2" w:rsidP="0081610F">
            <w:pPr>
              <w:pStyle w:val="Table"/>
            </w:pPr>
            <w:r>
              <w:t>0.</w:t>
            </w:r>
            <w:r w:rsidR="00893333">
              <w:rPr>
                <w:rFonts w:hint="eastAsia"/>
                <w:lang w:eastAsia="ja-JP"/>
              </w:rPr>
              <w:t>5</w:t>
            </w:r>
            <w:r>
              <w:t xml:space="preserve"> (draft)</w:t>
            </w:r>
          </w:p>
        </w:tc>
        <w:tc>
          <w:tcPr>
            <w:tcW w:w="3993" w:type="dxa"/>
          </w:tcPr>
          <w:p w14:paraId="254A55B6" w14:textId="348B74DD" w:rsidR="00FE0C04" w:rsidRPr="00501011" w:rsidRDefault="00501011" w:rsidP="0081610F">
            <w:pPr>
              <w:pStyle w:val="Table"/>
            </w:pPr>
            <w:r w:rsidRPr="00501011">
              <w:t xml:space="preserve">IALA </w:t>
            </w:r>
            <w:r w:rsidR="00893333">
              <w:rPr>
                <w:rFonts w:hint="eastAsia"/>
                <w:lang w:eastAsia="ja-JP"/>
              </w:rPr>
              <w:t>Inter-VTS exchange format</w:t>
            </w:r>
            <w:r w:rsidRPr="00501011">
              <w:t xml:space="preserve"> Product Specification</w:t>
            </w:r>
          </w:p>
        </w:tc>
      </w:tr>
    </w:tbl>
    <w:p w14:paraId="1BD2260B" w14:textId="43CF89E8" w:rsidR="00F325F8" w:rsidRPr="00237E97" w:rsidRDefault="00F325F8" w:rsidP="00F325F8">
      <w:pPr>
        <w:pStyle w:val="1"/>
      </w:pPr>
      <w:bookmarkStart w:id="42" w:name="_Ref448477071"/>
      <w:bookmarkStart w:id="43" w:name="_Toc178027664"/>
      <w:r>
        <w:t>Acronyms and Terminology</w:t>
      </w:r>
      <w:bookmarkEnd w:id="43"/>
    </w:p>
    <w:p w14:paraId="680A4165" w14:textId="77777777" w:rsidR="00F325F8" w:rsidRPr="00237E97" w:rsidRDefault="00F325F8" w:rsidP="00BC5793">
      <w:pPr>
        <w:pStyle w:val="2"/>
      </w:pPr>
      <w:bookmarkStart w:id="44" w:name="_Toc178027665"/>
      <w:r>
        <w:t>Acronyms</w:t>
      </w:r>
      <w:bookmarkEnd w:id="44"/>
    </w:p>
    <w:tbl>
      <w:tblPr>
        <w:tblW w:w="0" w:type="auto"/>
        <w:tblInd w:w="108" w:type="dxa"/>
        <w:tblLook w:val="04A0" w:firstRow="1" w:lastRow="0" w:firstColumn="1" w:lastColumn="0" w:noHBand="0" w:noVBand="1"/>
      </w:tblPr>
      <w:tblGrid>
        <w:gridCol w:w="1843"/>
        <w:gridCol w:w="7371"/>
      </w:tblGrid>
      <w:tr w:rsidR="00F325F8" w:rsidRPr="00781B94" w14:paraId="7715EF31" w14:textId="77777777" w:rsidTr="00703B8C">
        <w:tc>
          <w:tcPr>
            <w:tcW w:w="1843" w:type="dxa"/>
          </w:tcPr>
          <w:p w14:paraId="6C7BB1E1" w14:textId="77777777" w:rsidR="00F325F8" w:rsidRPr="00D55063" w:rsidRDefault="00F325F8" w:rsidP="00703B8C">
            <w:pPr>
              <w:pStyle w:val="TableHeader"/>
            </w:pPr>
            <w:r w:rsidRPr="00D55063">
              <w:t>Term</w:t>
            </w:r>
          </w:p>
        </w:tc>
        <w:tc>
          <w:tcPr>
            <w:tcW w:w="7371" w:type="dxa"/>
          </w:tcPr>
          <w:p w14:paraId="6063FE0C" w14:textId="77777777" w:rsidR="00F325F8" w:rsidRPr="00D55063" w:rsidRDefault="00F325F8" w:rsidP="00703B8C">
            <w:pPr>
              <w:pStyle w:val="TableHeader"/>
              <w:rPr>
                <w:rFonts w:ascii="Helvetica 55 Roman" w:hAnsi="Helvetica 55 Roman"/>
              </w:rPr>
            </w:pPr>
            <w:r w:rsidRPr="00D55063">
              <w:t>Definition</w:t>
            </w:r>
          </w:p>
        </w:tc>
      </w:tr>
      <w:tr w:rsidR="00F325F8" w:rsidRPr="00781B94" w14:paraId="601DF872" w14:textId="77777777" w:rsidTr="00703B8C">
        <w:tc>
          <w:tcPr>
            <w:tcW w:w="1843" w:type="dxa"/>
          </w:tcPr>
          <w:p w14:paraId="1F862D07" w14:textId="78206D69" w:rsidR="00F325F8" w:rsidRPr="00D55063" w:rsidRDefault="00F325F8" w:rsidP="00703B8C">
            <w:pPr>
              <w:pStyle w:val="TableHeader"/>
              <w:rPr>
                <w:lang w:eastAsia="fr-FR"/>
              </w:rPr>
            </w:pPr>
          </w:p>
        </w:tc>
        <w:tc>
          <w:tcPr>
            <w:tcW w:w="7371" w:type="dxa"/>
          </w:tcPr>
          <w:p w14:paraId="797A33B1" w14:textId="1540F5BF" w:rsidR="00F325F8" w:rsidRPr="00D55063" w:rsidRDefault="00F325F8" w:rsidP="00703B8C">
            <w:pPr>
              <w:pStyle w:val="Table"/>
              <w:rPr>
                <w:lang w:eastAsia="fr-FR"/>
              </w:rPr>
            </w:pPr>
          </w:p>
        </w:tc>
      </w:tr>
      <w:tr w:rsidR="00C67920" w:rsidRPr="00781B94" w14:paraId="1BC65211" w14:textId="77777777" w:rsidTr="00703B8C">
        <w:tc>
          <w:tcPr>
            <w:tcW w:w="1843" w:type="dxa"/>
          </w:tcPr>
          <w:p w14:paraId="0CDF8513" w14:textId="4BCE9B2F" w:rsidR="00C67920" w:rsidRPr="00D55063" w:rsidRDefault="00C67920" w:rsidP="00703B8C">
            <w:pPr>
              <w:pStyle w:val="TableHeader"/>
              <w:rPr>
                <w:lang w:eastAsia="fr-FR"/>
              </w:rPr>
            </w:pPr>
          </w:p>
        </w:tc>
        <w:tc>
          <w:tcPr>
            <w:tcW w:w="7371" w:type="dxa"/>
          </w:tcPr>
          <w:p w14:paraId="7600E7B7" w14:textId="0F124ADC" w:rsidR="00C67920" w:rsidRPr="00D55063" w:rsidRDefault="00C67920" w:rsidP="00703B8C">
            <w:pPr>
              <w:pStyle w:val="Table"/>
              <w:rPr>
                <w:lang w:eastAsia="fr-FR"/>
              </w:rPr>
            </w:pPr>
          </w:p>
        </w:tc>
      </w:tr>
      <w:tr w:rsidR="00747BF8" w:rsidRPr="00781B94" w14:paraId="4993EECB" w14:textId="77777777" w:rsidTr="00703B8C">
        <w:tc>
          <w:tcPr>
            <w:tcW w:w="1843" w:type="dxa"/>
          </w:tcPr>
          <w:p w14:paraId="17DF0DD8" w14:textId="191BFBD8" w:rsidR="00747BF8" w:rsidRPr="00D55063" w:rsidRDefault="00747BF8" w:rsidP="00703B8C">
            <w:pPr>
              <w:pStyle w:val="TableHeader"/>
              <w:rPr>
                <w:lang w:eastAsia="fr-FR"/>
              </w:rPr>
            </w:pPr>
          </w:p>
        </w:tc>
        <w:tc>
          <w:tcPr>
            <w:tcW w:w="7371" w:type="dxa"/>
          </w:tcPr>
          <w:p w14:paraId="6322D00A" w14:textId="50243BEE" w:rsidR="00747BF8" w:rsidRPr="00D55063" w:rsidRDefault="00747BF8" w:rsidP="00703B8C">
            <w:pPr>
              <w:pStyle w:val="Table"/>
              <w:rPr>
                <w:lang w:eastAsia="fr-FR"/>
              </w:rPr>
            </w:pPr>
          </w:p>
        </w:tc>
      </w:tr>
      <w:tr w:rsidR="00A5103C" w:rsidRPr="00781B94" w14:paraId="13436259" w14:textId="77777777" w:rsidTr="00703B8C">
        <w:tc>
          <w:tcPr>
            <w:tcW w:w="1843" w:type="dxa"/>
          </w:tcPr>
          <w:p w14:paraId="6D16406B" w14:textId="523494DE" w:rsidR="00A5103C" w:rsidRPr="00D55063" w:rsidRDefault="00A5103C" w:rsidP="00703B8C">
            <w:pPr>
              <w:pStyle w:val="TableHeader"/>
              <w:rPr>
                <w:lang w:eastAsia="fr-FR"/>
              </w:rPr>
            </w:pPr>
          </w:p>
        </w:tc>
        <w:tc>
          <w:tcPr>
            <w:tcW w:w="7371" w:type="dxa"/>
          </w:tcPr>
          <w:p w14:paraId="09B22BB5" w14:textId="619953E6" w:rsidR="00A5103C" w:rsidRPr="00D55063" w:rsidRDefault="00A5103C" w:rsidP="00703B8C">
            <w:pPr>
              <w:pStyle w:val="Table"/>
              <w:rPr>
                <w:lang w:eastAsia="fr-FR"/>
              </w:rPr>
            </w:pPr>
          </w:p>
        </w:tc>
      </w:tr>
      <w:tr w:rsidR="00D55063" w:rsidRPr="00781B94" w14:paraId="52DBA7D9" w14:textId="77777777" w:rsidTr="00703B8C">
        <w:tc>
          <w:tcPr>
            <w:tcW w:w="1843" w:type="dxa"/>
          </w:tcPr>
          <w:p w14:paraId="43BB115A" w14:textId="1AC9D3A1" w:rsidR="00D55063" w:rsidRPr="00D55063" w:rsidRDefault="00D55063" w:rsidP="00703B8C">
            <w:pPr>
              <w:pStyle w:val="TableHeader"/>
              <w:rPr>
                <w:lang w:eastAsia="fr-FR"/>
              </w:rPr>
            </w:pPr>
          </w:p>
        </w:tc>
        <w:tc>
          <w:tcPr>
            <w:tcW w:w="7371" w:type="dxa"/>
          </w:tcPr>
          <w:p w14:paraId="7A9575F8" w14:textId="463FDB38" w:rsidR="00D55063" w:rsidRPr="00D55063" w:rsidRDefault="00D55063" w:rsidP="00703B8C">
            <w:pPr>
              <w:pStyle w:val="Table"/>
              <w:rPr>
                <w:lang w:eastAsia="fr-FR"/>
              </w:rPr>
            </w:pPr>
          </w:p>
        </w:tc>
      </w:tr>
      <w:tr w:rsidR="00A5103C" w:rsidRPr="00781B94" w14:paraId="172B23C5" w14:textId="77777777" w:rsidTr="00703B8C">
        <w:tc>
          <w:tcPr>
            <w:tcW w:w="1843" w:type="dxa"/>
          </w:tcPr>
          <w:p w14:paraId="1B20AE86" w14:textId="677AEC5F" w:rsidR="00A5103C" w:rsidRPr="00D55063" w:rsidRDefault="00A5103C" w:rsidP="00703B8C">
            <w:pPr>
              <w:pStyle w:val="TableHeader"/>
              <w:rPr>
                <w:lang w:eastAsia="fr-FR"/>
              </w:rPr>
            </w:pPr>
          </w:p>
        </w:tc>
        <w:tc>
          <w:tcPr>
            <w:tcW w:w="7371" w:type="dxa"/>
          </w:tcPr>
          <w:p w14:paraId="4FD41B60" w14:textId="4BC88AA0" w:rsidR="00A5103C" w:rsidRPr="00D55063" w:rsidRDefault="00A5103C" w:rsidP="00703B8C">
            <w:pPr>
              <w:pStyle w:val="Table"/>
              <w:rPr>
                <w:lang w:eastAsia="fr-FR"/>
              </w:rPr>
            </w:pPr>
          </w:p>
        </w:tc>
      </w:tr>
      <w:tr w:rsidR="00A5103C" w:rsidRPr="00781B94" w14:paraId="2E3C6F1B" w14:textId="77777777" w:rsidTr="00703B8C">
        <w:tc>
          <w:tcPr>
            <w:tcW w:w="1843" w:type="dxa"/>
          </w:tcPr>
          <w:p w14:paraId="26434D4A" w14:textId="100B14CE" w:rsidR="00A5103C" w:rsidRPr="00D55063" w:rsidRDefault="00A5103C" w:rsidP="00703B8C">
            <w:pPr>
              <w:pStyle w:val="TableHeader"/>
              <w:rPr>
                <w:lang w:eastAsia="fr-FR"/>
              </w:rPr>
            </w:pPr>
          </w:p>
        </w:tc>
        <w:tc>
          <w:tcPr>
            <w:tcW w:w="7371" w:type="dxa"/>
          </w:tcPr>
          <w:p w14:paraId="7EF8EA2B" w14:textId="71CAE6F4" w:rsidR="00A5103C" w:rsidRPr="00D55063" w:rsidRDefault="00A5103C" w:rsidP="00703B8C">
            <w:pPr>
              <w:pStyle w:val="Table"/>
              <w:rPr>
                <w:lang w:eastAsia="fr-FR"/>
              </w:rPr>
            </w:pPr>
          </w:p>
        </w:tc>
      </w:tr>
      <w:tr w:rsidR="00A5103C" w:rsidRPr="00781B94" w14:paraId="02F999F3" w14:textId="77777777" w:rsidTr="00703B8C">
        <w:tc>
          <w:tcPr>
            <w:tcW w:w="1843" w:type="dxa"/>
          </w:tcPr>
          <w:p w14:paraId="5F7F1F78" w14:textId="26A4AEFE" w:rsidR="00A5103C" w:rsidRPr="00D55063" w:rsidRDefault="00A5103C" w:rsidP="00703B8C">
            <w:pPr>
              <w:pStyle w:val="TableHeader"/>
              <w:rPr>
                <w:lang w:eastAsia="fr-FR"/>
              </w:rPr>
            </w:pPr>
          </w:p>
        </w:tc>
        <w:tc>
          <w:tcPr>
            <w:tcW w:w="7371" w:type="dxa"/>
          </w:tcPr>
          <w:p w14:paraId="2AE7356E" w14:textId="1429E78C" w:rsidR="00A5103C" w:rsidRPr="00D55063" w:rsidRDefault="00A5103C" w:rsidP="00703B8C">
            <w:pPr>
              <w:pStyle w:val="Table"/>
              <w:rPr>
                <w:lang w:eastAsia="fr-FR"/>
              </w:rPr>
            </w:pPr>
          </w:p>
        </w:tc>
      </w:tr>
    </w:tbl>
    <w:p w14:paraId="3C93C2B7" w14:textId="77777777" w:rsidR="00F325F8" w:rsidRPr="00781B94" w:rsidRDefault="00F325F8" w:rsidP="00F325F8">
      <w:pPr>
        <w:rPr>
          <w:highlight w:val="cyan"/>
        </w:rPr>
      </w:pPr>
    </w:p>
    <w:p w14:paraId="0BA1AC3F" w14:textId="77777777" w:rsidR="00F325F8" w:rsidRPr="00237E97" w:rsidRDefault="00F325F8" w:rsidP="00BC5793">
      <w:pPr>
        <w:pStyle w:val="2"/>
      </w:pPr>
      <w:bookmarkStart w:id="45" w:name="_Ref445650880"/>
      <w:bookmarkStart w:id="46" w:name="_Toc178027666"/>
      <w:r>
        <w:t>Terminology</w:t>
      </w:r>
      <w:bookmarkEnd w:id="45"/>
      <w:bookmarkEnd w:id="46"/>
    </w:p>
    <w:tbl>
      <w:tblPr>
        <w:tblW w:w="0" w:type="auto"/>
        <w:tblInd w:w="108" w:type="dxa"/>
        <w:tblLook w:val="04A0" w:firstRow="1" w:lastRow="0" w:firstColumn="1" w:lastColumn="0" w:noHBand="0" w:noVBand="1"/>
      </w:tblPr>
      <w:tblGrid>
        <w:gridCol w:w="2491"/>
        <w:gridCol w:w="6723"/>
      </w:tblGrid>
      <w:tr w:rsidR="003A3A5E" w:rsidRPr="00781B94" w14:paraId="28C15E30" w14:textId="51D27C41" w:rsidTr="5958C831">
        <w:tc>
          <w:tcPr>
            <w:tcW w:w="2491" w:type="dxa"/>
          </w:tcPr>
          <w:p w14:paraId="192F8042" w14:textId="2A9016CC" w:rsidR="003A3A5E" w:rsidRPr="00325762" w:rsidRDefault="003A3A5E" w:rsidP="003A3A5E">
            <w:pPr>
              <w:pStyle w:val="TableHeader"/>
            </w:pPr>
            <w:r w:rsidRPr="00325762">
              <w:t>Term</w:t>
            </w:r>
          </w:p>
        </w:tc>
        <w:tc>
          <w:tcPr>
            <w:tcW w:w="6723" w:type="dxa"/>
          </w:tcPr>
          <w:p w14:paraId="4E5833A0" w14:textId="212CE178" w:rsidR="003A3A5E" w:rsidRPr="00325762" w:rsidRDefault="003A3A5E" w:rsidP="003A3A5E">
            <w:pPr>
              <w:pStyle w:val="TableHeader"/>
              <w:rPr>
                <w:rFonts w:ascii="Helvetica 55 Roman" w:hAnsi="Helvetica 55 Roman"/>
              </w:rPr>
            </w:pPr>
            <w:r w:rsidRPr="00325762">
              <w:t>Definition</w:t>
            </w:r>
          </w:p>
        </w:tc>
      </w:tr>
      <w:tr w:rsidR="003A3A5E" w:rsidRPr="00781B94" w14:paraId="2FD8499E" w14:textId="7A13D268" w:rsidTr="5958C831">
        <w:tc>
          <w:tcPr>
            <w:tcW w:w="2491" w:type="dxa"/>
            <w:hideMark/>
          </w:tcPr>
          <w:p w14:paraId="4692196A" w14:textId="1675E456" w:rsidR="003A3A5E" w:rsidRPr="00325762" w:rsidRDefault="003A3A5E" w:rsidP="003A3A5E">
            <w:pPr>
              <w:pStyle w:val="TableHeader"/>
              <w:rPr>
                <w:rFonts w:ascii="Arial" w:hAnsi="Arial" w:cs="Arial"/>
              </w:rPr>
            </w:pPr>
            <w:r w:rsidRPr="00325762">
              <w:t>Operational Node</w:t>
            </w:r>
          </w:p>
        </w:tc>
        <w:tc>
          <w:tcPr>
            <w:tcW w:w="6723" w:type="dxa"/>
          </w:tcPr>
          <w:p w14:paraId="6DE5BEFD" w14:textId="09483340" w:rsidR="003A3A5E" w:rsidRPr="00325762" w:rsidRDefault="003A3A5E" w:rsidP="003A3A5E">
            <w:pPr>
              <w:pStyle w:val="Table"/>
              <w:rPr>
                <w:lang w:eastAsia="fr-FR"/>
              </w:rPr>
            </w:pPr>
            <w:r w:rsidRPr="00325762">
              <w:rPr>
                <w:lang w:eastAsia="fr-FR"/>
              </w:rPr>
              <w:t>A logical entity that performs activities. Note: nodes are specified independently of any physical realisation.</w:t>
            </w:r>
          </w:p>
          <w:p w14:paraId="21DCD4B1" w14:textId="310DD0E6" w:rsidR="003A3A5E" w:rsidRPr="00325762" w:rsidRDefault="003A3A5E" w:rsidP="003A3A5E">
            <w:pPr>
              <w:pStyle w:val="Table"/>
              <w:rPr>
                <w:rFonts w:ascii="Arial" w:hAnsi="Arial"/>
              </w:rPr>
            </w:pPr>
            <w:r w:rsidRPr="00325762">
              <w:rPr>
                <w:lang w:eastAsia="fr-FR"/>
              </w:rPr>
              <w:t xml:space="preserve">Examples of operational nodes in the maritime context are: Maritime Control </w:t>
            </w:r>
            <w:proofErr w:type="spellStart"/>
            <w:r w:rsidRPr="00325762">
              <w:rPr>
                <w:lang w:eastAsia="fr-FR"/>
              </w:rPr>
              <w:t>Center</w:t>
            </w:r>
            <w:proofErr w:type="spellEnd"/>
            <w:r w:rsidRPr="00325762">
              <w:rPr>
                <w:lang w:eastAsia="fr-FR"/>
              </w:rPr>
              <w:t>, Maritime Authority, Ship, Port, Weather Information Provider, …</w:t>
            </w:r>
          </w:p>
        </w:tc>
      </w:tr>
      <w:tr w:rsidR="003A3A5E" w:rsidRPr="00781B94" w14:paraId="7DC86885" w14:textId="396AAAF5" w:rsidTr="5958C831">
        <w:tc>
          <w:tcPr>
            <w:tcW w:w="2491" w:type="dxa"/>
            <w:hideMark/>
          </w:tcPr>
          <w:p w14:paraId="178CF889" w14:textId="59305C31" w:rsidR="003A3A5E" w:rsidRPr="00325762" w:rsidRDefault="003A3A5E" w:rsidP="003A3A5E">
            <w:pPr>
              <w:pStyle w:val="TableHeader"/>
              <w:rPr>
                <w:rFonts w:ascii="Arial" w:hAnsi="Arial"/>
              </w:rPr>
            </w:pPr>
            <w:r w:rsidRPr="00325762">
              <w:t>Service</w:t>
            </w:r>
          </w:p>
        </w:tc>
        <w:tc>
          <w:tcPr>
            <w:tcW w:w="6723" w:type="dxa"/>
            <w:hideMark/>
          </w:tcPr>
          <w:p w14:paraId="162753D9" w14:textId="1B410711" w:rsidR="003A3A5E" w:rsidRPr="00325762" w:rsidRDefault="003A3A5E" w:rsidP="00A5103C">
            <w:pPr>
              <w:pStyle w:val="Table"/>
              <w:rPr>
                <w:rFonts w:ascii="Arial" w:hAnsi="Arial" w:cs="Arial"/>
              </w:rPr>
            </w:pPr>
            <w:r w:rsidRPr="00325762">
              <w:rPr>
                <w:rFonts w:cs="Arial"/>
              </w:rPr>
              <w:t>The provision of something (a non-physical object), by one, for the use of one or more others</w:t>
            </w:r>
            <w:r w:rsidR="00A5103C" w:rsidRPr="00325762">
              <w:rPr>
                <w:rFonts w:cs="Arial"/>
              </w:rPr>
              <w:t>, regulated by formal definitions and mutual agreements</w:t>
            </w:r>
            <w:r w:rsidRPr="00325762">
              <w:rPr>
                <w:rFonts w:cs="Arial"/>
              </w:rPr>
              <w:t xml:space="preserve">. Services involve interactions between providers and consumers, which may be performed in a digital form (data exchanges) or through voice communication or written processes and procedures. </w:t>
            </w:r>
          </w:p>
        </w:tc>
      </w:tr>
      <w:tr w:rsidR="003A3A5E" w:rsidRPr="00781B94" w14:paraId="2D5738F5" w14:textId="3183BE71" w:rsidTr="5958C831">
        <w:tc>
          <w:tcPr>
            <w:tcW w:w="2491" w:type="dxa"/>
          </w:tcPr>
          <w:p w14:paraId="0C5EBB78" w14:textId="7F6BB5AF" w:rsidR="003A3A5E" w:rsidRPr="00325762" w:rsidRDefault="003A3A5E" w:rsidP="003A3A5E">
            <w:pPr>
              <w:pStyle w:val="TableHeader"/>
            </w:pPr>
            <w:r w:rsidRPr="00325762">
              <w:t>Service Consumer</w:t>
            </w:r>
          </w:p>
        </w:tc>
        <w:tc>
          <w:tcPr>
            <w:tcW w:w="6723" w:type="dxa"/>
          </w:tcPr>
          <w:p w14:paraId="294A9588" w14:textId="15E29BE8" w:rsidR="003A3A5E" w:rsidRPr="00325762" w:rsidRDefault="003A3A5E" w:rsidP="003A3A5E">
            <w:pPr>
              <w:pStyle w:val="Table"/>
            </w:pPr>
            <w:r w:rsidRPr="00325762">
              <w:t>A service consumer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781B94" w14:paraId="6378B153" w14:textId="70FF0DA1" w:rsidTr="5958C831">
        <w:tc>
          <w:tcPr>
            <w:tcW w:w="2491" w:type="dxa"/>
          </w:tcPr>
          <w:p w14:paraId="0630CB7A" w14:textId="1B643F20" w:rsidR="003A3A5E" w:rsidRPr="00325762" w:rsidRDefault="003A3A5E" w:rsidP="003A3A5E">
            <w:pPr>
              <w:pStyle w:val="TableHeader"/>
            </w:pPr>
            <w:r w:rsidRPr="00325762">
              <w:t>Service Data Model</w:t>
            </w:r>
          </w:p>
        </w:tc>
        <w:tc>
          <w:tcPr>
            <w:tcW w:w="6723" w:type="dxa"/>
          </w:tcPr>
          <w:p w14:paraId="18FAAAD7" w14:textId="68DC92F7" w:rsidR="003A3A5E" w:rsidRPr="00325762" w:rsidRDefault="003A3A5E" w:rsidP="003A3A5E">
            <w:pPr>
              <w:pStyle w:val="Table"/>
            </w:pPr>
            <w:r w:rsidRPr="00325762">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A3A5E" w:rsidRPr="00781B94" w14:paraId="0805D3C4" w14:textId="4959C4B1" w:rsidTr="5958C831">
        <w:tc>
          <w:tcPr>
            <w:tcW w:w="2491" w:type="dxa"/>
            <w:hideMark/>
          </w:tcPr>
          <w:p w14:paraId="3D317A04" w14:textId="76488FE6" w:rsidR="003A3A5E" w:rsidRPr="00325762" w:rsidRDefault="003A3A5E" w:rsidP="003A3A5E">
            <w:pPr>
              <w:pStyle w:val="TableHeader"/>
              <w:rPr>
                <w:rFonts w:ascii="Arial" w:hAnsi="Arial"/>
              </w:rPr>
            </w:pPr>
            <w:r w:rsidRPr="00325762">
              <w:t>Service Interface</w:t>
            </w:r>
          </w:p>
        </w:tc>
        <w:tc>
          <w:tcPr>
            <w:tcW w:w="6723" w:type="dxa"/>
            <w:hideMark/>
          </w:tcPr>
          <w:p w14:paraId="2E22CC56" w14:textId="589E8829" w:rsidR="003A3A5E" w:rsidRPr="00325762" w:rsidRDefault="003A3A5E" w:rsidP="003A3A5E">
            <w:pPr>
              <w:pStyle w:val="Table"/>
              <w:rPr>
                <w:rFonts w:ascii="Arial" w:hAnsi="Arial"/>
              </w:rPr>
            </w:pPr>
            <w:r w:rsidRPr="00325762">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A3A5E" w:rsidRPr="00781B94" w14:paraId="0E07A29E" w14:textId="3DBAD303" w:rsidTr="5958C831">
        <w:tc>
          <w:tcPr>
            <w:tcW w:w="2491" w:type="dxa"/>
          </w:tcPr>
          <w:p w14:paraId="6299B57B" w14:textId="13DB8814" w:rsidR="003A3A5E" w:rsidRPr="00325762" w:rsidRDefault="003A3A5E" w:rsidP="003A3A5E">
            <w:pPr>
              <w:pStyle w:val="TableHeader"/>
            </w:pPr>
            <w:r w:rsidRPr="00325762">
              <w:t>Service Operation</w:t>
            </w:r>
          </w:p>
        </w:tc>
        <w:tc>
          <w:tcPr>
            <w:tcW w:w="6723" w:type="dxa"/>
          </w:tcPr>
          <w:p w14:paraId="3DD42120" w14:textId="213307B1" w:rsidR="003A3A5E" w:rsidRPr="00325762" w:rsidRDefault="003A3A5E" w:rsidP="003A3A5E">
            <w:pPr>
              <w:pStyle w:val="Table"/>
            </w:pPr>
            <w:r w:rsidRPr="00325762">
              <w:t>Functions or procedure which enables programmatic communication with a service via a service interface.</w:t>
            </w:r>
          </w:p>
        </w:tc>
      </w:tr>
      <w:tr w:rsidR="003A3A5E" w:rsidRPr="00781B94" w14:paraId="668F8196" w14:textId="272DE762" w:rsidTr="5958C831">
        <w:tc>
          <w:tcPr>
            <w:tcW w:w="2491" w:type="dxa"/>
          </w:tcPr>
          <w:p w14:paraId="55F640A5" w14:textId="6B371203" w:rsidR="003A3A5E" w:rsidRPr="00325762" w:rsidRDefault="003A3A5E" w:rsidP="003A3A5E">
            <w:pPr>
              <w:pStyle w:val="TableHeader"/>
            </w:pPr>
            <w:r w:rsidRPr="00325762">
              <w:t>Service Physical Data Model</w:t>
            </w:r>
          </w:p>
        </w:tc>
        <w:tc>
          <w:tcPr>
            <w:tcW w:w="6723" w:type="dxa"/>
          </w:tcPr>
          <w:p w14:paraId="631ACB16" w14:textId="7304A3D5" w:rsidR="003A3A5E" w:rsidRPr="00325762" w:rsidRDefault="003A3A5E" w:rsidP="003A3A5E">
            <w:pPr>
              <w:pStyle w:val="Table"/>
            </w:pPr>
            <w:r w:rsidRPr="00325762">
              <w:t xml:space="preserve">Describes the realisation of a dedicated service data model in a dedicated technology. This includes a detailed description of the data </w:t>
            </w:r>
            <w:r w:rsidR="003311A4" w:rsidRPr="00325762">
              <w:t>S-</w:t>
            </w:r>
            <w:r w:rsidR="000455A8" w:rsidRPr="00325762">
              <w:t>21</w:t>
            </w:r>
            <w:r w:rsidR="490AC1E5" w:rsidRPr="00325762">
              <w:t>2</w:t>
            </w:r>
            <w:r w:rsidRPr="00325762">
              <w:t xml:space="preserve">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15EE0055" w14:textId="18559B27" w:rsidR="003A3A5E" w:rsidRPr="00325762" w:rsidRDefault="003A3A5E" w:rsidP="003A3A5E">
            <w:pPr>
              <w:pStyle w:val="Table"/>
              <w:rPr>
                <w:strike/>
              </w:rPr>
            </w:pPr>
            <w:r w:rsidRPr="00325762">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3A3A5E" w:rsidRPr="00781B94" w14:paraId="3C529404" w14:textId="6E6A17D2" w:rsidTr="5958C831">
        <w:tc>
          <w:tcPr>
            <w:tcW w:w="2491" w:type="dxa"/>
          </w:tcPr>
          <w:p w14:paraId="2A6B46FD" w14:textId="271267A1" w:rsidR="003A3A5E" w:rsidRPr="00325762" w:rsidRDefault="003A3A5E" w:rsidP="003A3A5E">
            <w:pPr>
              <w:pStyle w:val="TableHeader"/>
            </w:pPr>
            <w:r w:rsidRPr="00325762">
              <w:t>Service Provider</w:t>
            </w:r>
          </w:p>
        </w:tc>
        <w:tc>
          <w:tcPr>
            <w:tcW w:w="6723" w:type="dxa"/>
          </w:tcPr>
          <w:p w14:paraId="708F162C" w14:textId="4F14DCDE" w:rsidR="003A3A5E" w:rsidRPr="00325762" w:rsidRDefault="003A3A5E" w:rsidP="003A3A5E">
            <w:pPr>
              <w:pStyle w:val="Table"/>
            </w:pPr>
            <w:r w:rsidRPr="00325762">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bookmarkEnd w:id="42"/>
    </w:tbl>
    <w:p w14:paraId="33869A09" w14:textId="4891A054" w:rsidR="00E46E4A" w:rsidRDefault="00E46E4A">
      <w:pPr>
        <w:rPr>
          <w:highlight w:val="cyan"/>
        </w:rPr>
      </w:pPr>
    </w:p>
    <w:sectPr w:rsidR="00E46E4A" w:rsidSect="007475A2">
      <w:headerReference w:type="default" r:id="rId22"/>
      <w:footerReference w:type="default" r:id="rId23"/>
      <w:headerReference w:type="first" r:id="rId24"/>
      <w:footerReference w:type="first" r:id="rId25"/>
      <w:pgSz w:w="12240" w:h="15840"/>
      <w:pgMar w:top="1135" w:right="1183" w:bottom="720"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Takuya Fukuda" w:date="2024-03-12T00:55:00Z" w:initials="TF">
    <w:p w14:paraId="6CFD6041" w14:textId="4A159510" w:rsidR="001D2EF0" w:rsidRDefault="001D2EF0">
      <w:pPr>
        <w:pStyle w:val="af9"/>
        <w:rPr>
          <w:lang w:eastAsia="ja-JP"/>
        </w:rPr>
      </w:pPr>
      <w:r>
        <w:rPr>
          <w:rStyle w:val="af8"/>
        </w:rPr>
        <w:annotationRef/>
      </w:r>
      <w:r>
        <w:rPr>
          <w:lang w:eastAsia="ja-JP"/>
        </w:rPr>
        <w:t>R</w:t>
      </w:r>
      <w:r>
        <w:rPr>
          <w:rFonts w:hint="eastAsia"/>
          <w:lang w:eastAsia="ja-JP"/>
        </w:rPr>
        <w:t xml:space="preserve">eevaluate later on </w:t>
      </w:r>
    </w:p>
  </w:comment>
  <w:comment w:id="11" w:author="Takuya Fukuda" w:date="2024-03-12T01:16:00Z" w:initials="TF">
    <w:p w14:paraId="4988C711" w14:textId="51231413" w:rsidR="000A1F03" w:rsidRDefault="000A1F03">
      <w:pPr>
        <w:pStyle w:val="af9"/>
        <w:rPr>
          <w:lang w:eastAsia="ja-JP"/>
        </w:rPr>
      </w:pPr>
      <w:r>
        <w:rPr>
          <w:rStyle w:val="af8"/>
        </w:rPr>
        <w:annotationRef/>
      </w:r>
      <w:r>
        <w:rPr>
          <w:rFonts w:hint="eastAsia"/>
          <w:lang w:eastAsia="ja-JP"/>
        </w:rPr>
        <w:t>Update later on</w:t>
      </w:r>
    </w:p>
  </w:comment>
  <w:comment w:id="15" w:author="Takuya Fukuda" w:date="2024-03-14T17:47:00Z" w:initials="TF">
    <w:p w14:paraId="3CE107DC" w14:textId="270A29A6" w:rsidR="00894770" w:rsidRDefault="00894770">
      <w:pPr>
        <w:pStyle w:val="af9"/>
        <w:rPr>
          <w:lang w:eastAsia="ja-JP"/>
        </w:rPr>
      </w:pPr>
      <w:r>
        <w:rPr>
          <w:rStyle w:val="af8"/>
        </w:rPr>
        <w:annotationRef/>
      </w:r>
      <w:r>
        <w:rPr>
          <w:rFonts w:hint="eastAsia"/>
          <w:lang w:eastAsia="ja-JP"/>
        </w:rPr>
        <w:t>Make sure that entire documents describe that IVEF Service support operations.</w:t>
      </w:r>
    </w:p>
  </w:comment>
  <w:comment w:id="24" w:author="Takuya Fukuda" w:date="2024-03-14T20:24:00Z" w:initials="TF">
    <w:p w14:paraId="62A94DFE" w14:textId="515D7941" w:rsidR="00F7796D" w:rsidRDefault="00F7796D">
      <w:pPr>
        <w:pStyle w:val="af9"/>
        <w:rPr>
          <w:lang w:eastAsia="ja-JP"/>
        </w:rPr>
      </w:pPr>
      <w:r>
        <w:rPr>
          <w:rStyle w:val="af8"/>
        </w:rPr>
        <w:annotationRef/>
      </w:r>
      <w:r>
        <w:rPr>
          <w:lang w:eastAsia="ja-JP"/>
        </w:rPr>
        <w:t>C</w:t>
      </w:r>
      <w:r>
        <w:rPr>
          <w:rFonts w:hint="eastAsia"/>
          <w:lang w:eastAsia="ja-JP"/>
        </w:rPr>
        <w:t>heck later</w:t>
      </w:r>
    </w:p>
  </w:comment>
  <w:comment w:id="25" w:author="Takuya Fukuda" w:date="2024-03-06T14:39:00Z" w:initials="TF">
    <w:p w14:paraId="4C1BB5EA" w14:textId="2D99082D" w:rsidR="00122730" w:rsidRDefault="00122730">
      <w:pPr>
        <w:pStyle w:val="af9"/>
      </w:pPr>
      <w:r>
        <w:rPr>
          <w:rStyle w:val="af8"/>
        </w:rPr>
        <w:annotationRef/>
      </w:r>
      <w:r w:rsidR="00DD128A">
        <w:t xml:space="preserve">Suggest to removing Standard and replace as </w:t>
      </w:r>
      <w:r>
        <w:t>Documentations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CFD6041" w15:done="0"/>
  <w15:commentEx w15:paraId="4988C711" w15:done="0"/>
  <w15:commentEx w15:paraId="3CE107DC" w15:done="0"/>
  <w15:commentEx w15:paraId="62A94DFE" w15:done="0"/>
  <w15:commentEx w15:paraId="4C1BB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64DE" w16cex:dateUtc="2024-03-11T15:55:00Z"/>
  <w16cex:commentExtensible w16cex:durableId="060F6EAD" w16cex:dateUtc="2024-03-11T16:16:00Z"/>
  <w16cex:commentExtensible w16cex:durableId="1A3C5D6B" w16cex:dateUtc="2024-03-14T08:47:00Z"/>
  <w16cex:commentExtensible w16cex:durableId="58E3E31F" w16cex:dateUtc="2024-03-14T11:24:00Z"/>
  <w16cex:commentExtensible w16cex:durableId="4313724A" w16cex:dateUtc="2024-03-06T0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CFD6041" w16cid:durableId="069C64DE"/>
  <w16cid:commentId w16cid:paraId="4988C711" w16cid:durableId="060F6EAD"/>
  <w16cid:commentId w16cid:paraId="3CE107DC" w16cid:durableId="1A3C5D6B"/>
  <w16cid:commentId w16cid:paraId="62A94DFE" w16cid:durableId="58E3E31F"/>
  <w16cid:commentId w16cid:paraId="4C1BB5EA" w16cid:durableId="431372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B7476" w14:textId="77777777" w:rsidR="00286BBD" w:rsidRDefault="00286BBD" w:rsidP="00C87207">
      <w:pPr>
        <w:spacing w:after="0" w:line="240" w:lineRule="auto"/>
      </w:pPr>
      <w:r>
        <w:separator/>
      </w:r>
    </w:p>
  </w:endnote>
  <w:endnote w:type="continuationSeparator" w:id="0">
    <w:p w14:paraId="73BB6B77" w14:textId="77777777" w:rsidR="00286BBD" w:rsidRDefault="00286BBD" w:rsidP="00C87207">
      <w:pPr>
        <w:spacing w:after="0" w:line="240" w:lineRule="auto"/>
      </w:pPr>
      <w:r>
        <w:continuationSeparator/>
      </w:r>
    </w:p>
  </w:endnote>
  <w:endnote w:type="continuationNotice" w:id="1">
    <w:p w14:paraId="1B3FCAA0" w14:textId="77777777" w:rsidR="00286BBD" w:rsidRDefault="00286B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elvetica 55 Roman">
    <w:altName w:val="Arial"/>
    <w:charset w:val="00"/>
    <w:family w:val="auto"/>
    <w:pitch w:val="variable"/>
    <w:sig w:usb0="E00002FF" w:usb1="5000785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Narrow">
    <w:altName w:val="Arial"/>
    <w:charset w:val="00"/>
    <w:family w:val="roman"/>
    <w:pitch w:val="default"/>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399E" w14:textId="6CC0CDA0" w:rsidR="00C83940" w:rsidRDefault="00C83940" w:rsidP="00EC5090">
    <w:pPr>
      <w:pStyle w:val="af0"/>
      <w:rPr>
        <w:rFonts w:ascii="Verdana" w:hAnsi="Verdana"/>
        <w:sz w:val="20"/>
      </w:rPr>
    </w:pPr>
    <w:r>
      <w:tab/>
      <w:t xml:space="preserve">                </w:t>
    </w:r>
  </w:p>
  <w:p w14:paraId="1EBD399F" w14:textId="354D0C19" w:rsidR="00C83940" w:rsidRPr="003160A6" w:rsidRDefault="00C83940" w:rsidP="006F3946">
    <w:pPr>
      <w:pStyle w:val="af0"/>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42169C">
      <w:rPr>
        <w:b/>
        <w:bCs/>
        <w:noProof/>
        <w:color w:val="08374B"/>
        <w:sz w:val="20"/>
        <w:szCs w:val="20"/>
      </w:rPr>
      <w:t>33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42169C">
      <w:rPr>
        <w:b/>
        <w:bCs/>
        <w:noProof/>
        <w:color w:val="08374B"/>
        <w:sz w:val="20"/>
        <w:szCs w:val="20"/>
      </w:rPr>
      <w:t>40</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39A8" w14:textId="0C389A9A" w:rsidR="00C83940" w:rsidRPr="003160A6" w:rsidRDefault="00C83940" w:rsidP="003160A6">
    <w:pPr>
      <w:pStyle w:val="af0"/>
    </w:pPr>
    <w:r>
      <w:tab/>
    </w:r>
  </w:p>
  <w:p w14:paraId="1EBD39A9" w14:textId="74FEC755" w:rsidR="00C83940" w:rsidRDefault="00C839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88F43" w14:textId="77777777" w:rsidR="00286BBD" w:rsidRDefault="00286BBD" w:rsidP="00C87207">
      <w:pPr>
        <w:spacing w:after="0" w:line="240" w:lineRule="auto"/>
      </w:pPr>
      <w:r>
        <w:separator/>
      </w:r>
    </w:p>
  </w:footnote>
  <w:footnote w:type="continuationSeparator" w:id="0">
    <w:p w14:paraId="2E366093" w14:textId="77777777" w:rsidR="00286BBD" w:rsidRDefault="00286BBD" w:rsidP="00C87207">
      <w:pPr>
        <w:spacing w:after="0" w:line="240" w:lineRule="auto"/>
      </w:pPr>
      <w:r>
        <w:continuationSeparator/>
      </w:r>
    </w:p>
  </w:footnote>
  <w:footnote w:type="continuationNotice" w:id="1">
    <w:p w14:paraId="2F383609" w14:textId="77777777" w:rsidR="00286BBD" w:rsidRDefault="00286B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46FE9" w14:textId="03B94883" w:rsidR="00C83940" w:rsidRDefault="00C83940">
    <w:pPr>
      <w:pStyle w:val="ae"/>
    </w:pPr>
    <w:r>
      <w:rPr>
        <w:noProof/>
        <w:lang w:val="sv-SE" w:eastAsia="sv-SE"/>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D39A0" w14:textId="287AFD9F" w:rsidR="00C83940" w:rsidRDefault="00C83940" w:rsidP="00163BEA">
    <w:pPr>
      <w:pStyle w:val="ae"/>
      <w:tabs>
        <w:tab w:val="clear" w:pos="4986"/>
        <w:tab w:val="clear" w:pos="9972"/>
      </w:tabs>
      <w:ind w:firstLine="720"/>
      <w:jc w:val="both"/>
    </w:pPr>
    <w:r>
      <w:rPr>
        <w:noProof/>
        <w:lang w:val="sv-SE" w:eastAsia="sv-SE"/>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C83940" w:rsidRDefault="00C83940" w:rsidP="00163BEA">
    <w:pPr>
      <w:pStyle w:val="ae"/>
      <w:tabs>
        <w:tab w:val="clear" w:pos="4986"/>
        <w:tab w:val="clear" w:pos="9972"/>
      </w:tabs>
      <w:ind w:firstLine="720"/>
      <w:jc w:val="both"/>
    </w:pPr>
  </w:p>
  <w:p w14:paraId="1EBD39A2" w14:textId="63270B1D" w:rsidR="00C83940" w:rsidRDefault="00C83940" w:rsidP="00163BEA">
    <w:pPr>
      <w:pStyle w:val="ae"/>
      <w:tabs>
        <w:tab w:val="clear" w:pos="4986"/>
        <w:tab w:val="clear" w:pos="9972"/>
      </w:tabs>
      <w:ind w:firstLine="720"/>
      <w:jc w:val="both"/>
    </w:pPr>
  </w:p>
  <w:p w14:paraId="1EBD39A3" w14:textId="3149D526" w:rsidR="00C83940" w:rsidRDefault="00C83940" w:rsidP="00163BEA">
    <w:pPr>
      <w:pStyle w:val="ae"/>
      <w:tabs>
        <w:tab w:val="clear" w:pos="4986"/>
        <w:tab w:val="clear" w:pos="9972"/>
      </w:tabs>
      <w:ind w:firstLine="720"/>
      <w:jc w:val="both"/>
    </w:pPr>
  </w:p>
  <w:p w14:paraId="1EBD39A4" w14:textId="104F1E8F" w:rsidR="00C83940" w:rsidRDefault="00C83940" w:rsidP="007C6F40">
    <w:pPr>
      <w:pStyle w:val="ae"/>
      <w:tabs>
        <w:tab w:val="clear" w:pos="4986"/>
        <w:tab w:val="clear" w:pos="9972"/>
      </w:tabs>
      <w:ind w:firstLine="720"/>
      <w:jc w:val="both"/>
    </w:pPr>
  </w:p>
  <w:p w14:paraId="1EBD39A5" w14:textId="77777777" w:rsidR="00C83940" w:rsidRDefault="00C83940" w:rsidP="00163BEA">
    <w:pPr>
      <w:pStyle w:val="ae"/>
      <w:tabs>
        <w:tab w:val="clear" w:pos="4986"/>
        <w:tab w:val="clear" w:pos="9972"/>
      </w:tabs>
      <w:ind w:firstLine="720"/>
      <w:jc w:val="both"/>
    </w:pPr>
  </w:p>
  <w:p w14:paraId="1EBD39A6" w14:textId="77777777" w:rsidR="00C83940" w:rsidRDefault="00C83940" w:rsidP="00163BEA">
    <w:pPr>
      <w:pStyle w:val="ae"/>
      <w:tabs>
        <w:tab w:val="clear" w:pos="4986"/>
        <w:tab w:val="clear" w:pos="9972"/>
      </w:tabs>
      <w:ind w:firstLine="720"/>
      <w:jc w:val="both"/>
    </w:pPr>
  </w:p>
  <w:p w14:paraId="1EBD39A7" w14:textId="77777777" w:rsidR="00C83940" w:rsidRPr="00C87207" w:rsidRDefault="00C83940" w:rsidP="007535E9">
    <w:pPr>
      <w:pStyle w:val="a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562535"/>
    <w:multiLevelType w:val="multilevel"/>
    <w:tmpl w:val="A2B81D20"/>
    <w:lvl w:ilvl="0">
      <w:start w:val="1"/>
      <w:numFmt w:val="decimal"/>
      <w:pStyle w:val="1"/>
      <w:lvlText w:val="%1"/>
      <w:lvlJc w:val="left"/>
      <w:pPr>
        <w:ind w:left="6307" w:hanging="495"/>
      </w:pPr>
      <w:rPr>
        <w:rFonts w:hint="default"/>
      </w:rPr>
    </w:lvl>
    <w:lvl w:ilvl="1">
      <w:start w:val="1"/>
      <w:numFmt w:val="decimal"/>
      <w:pStyle w:val="2"/>
      <w:lvlText w:val="%1.%2"/>
      <w:lvlJc w:val="left"/>
      <w:pPr>
        <w:ind w:left="495" w:hanging="495"/>
      </w:pPr>
      <w:rPr>
        <w:rFonts w:hint="default"/>
      </w:rPr>
    </w:lvl>
    <w:lvl w:ilvl="2">
      <w:start w:val="1"/>
      <w:numFmt w:val="decimal"/>
      <w:pStyle w:val="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0042646"/>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F8A92F"/>
    <w:multiLevelType w:val="hybridMultilevel"/>
    <w:tmpl w:val="FFFFFFFF"/>
    <w:lvl w:ilvl="0" w:tplc="8862BEE2">
      <w:start w:val="1"/>
      <w:numFmt w:val="decimal"/>
      <w:lvlText w:val="%1."/>
      <w:lvlJc w:val="left"/>
      <w:pPr>
        <w:ind w:left="720" w:hanging="360"/>
      </w:pPr>
    </w:lvl>
    <w:lvl w:ilvl="1" w:tplc="5B82221C">
      <w:start w:val="1"/>
      <w:numFmt w:val="lowerLetter"/>
      <w:lvlText w:val="%2."/>
      <w:lvlJc w:val="left"/>
      <w:pPr>
        <w:ind w:left="1440" w:hanging="360"/>
      </w:pPr>
    </w:lvl>
    <w:lvl w:ilvl="2" w:tplc="EDDE02F8">
      <w:start w:val="1"/>
      <w:numFmt w:val="lowerRoman"/>
      <w:lvlText w:val="%3."/>
      <w:lvlJc w:val="right"/>
      <w:pPr>
        <w:ind w:left="2160" w:hanging="180"/>
      </w:pPr>
    </w:lvl>
    <w:lvl w:ilvl="3" w:tplc="44EEBB82">
      <w:start w:val="1"/>
      <w:numFmt w:val="decimal"/>
      <w:lvlText w:val="%4."/>
      <w:lvlJc w:val="left"/>
      <w:pPr>
        <w:ind w:left="2880" w:hanging="360"/>
      </w:pPr>
    </w:lvl>
    <w:lvl w:ilvl="4" w:tplc="16A63D68">
      <w:start w:val="1"/>
      <w:numFmt w:val="lowerLetter"/>
      <w:lvlText w:val="%5."/>
      <w:lvlJc w:val="left"/>
      <w:pPr>
        <w:ind w:left="3600" w:hanging="360"/>
      </w:pPr>
    </w:lvl>
    <w:lvl w:ilvl="5" w:tplc="1F649C68">
      <w:start w:val="1"/>
      <w:numFmt w:val="lowerRoman"/>
      <w:lvlText w:val="%6."/>
      <w:lvlJc w:val="right"/>
      <w:pPr>
        <w:ind w:left="4320" w:hanging="180"/>
      </w:pPr>
    </w:lvl>
    <w:lvl w:ilvl="6" w:tplc="F2461024">
      <w:start w:val="1"/>
      <w:numFmt w:val="decimal"/>
      <w:lvlText w:val="%7."/>
      <w:lvlJc w:val="left"/>
      <w:pPr>
        <w:ind w:left="5040" w:hanging="360"/>
      </w:pPr>
    </w:lvl>
    <w:lvl w:ilvl="7" w:tplc="856AB9E0">
      <w:start w:val="1"/>
      <w:numFmt w:val="lowerLetter"/>
      <w:lvlText w:val="%8."/>
      <w:lvlJc w:val="left"/>
      <w:pPr>
        <w:ind w:left="5760" w:hanging="360"/>
      </w:pPr>
    </w:lvl>
    <w:lvl w:ilvl="8" w:tplc="69066182">
      <w:start w:val="1"/>
      <w:numFmt w:val="lowerRoman"/>
      <w:lvlText w:val="%9."/>
      <w:lvlJc w:val="right"/>
      <w:pPr>
        <w:ind w:left="6480" w:hanging="180"/>
      </w:pPr>
    </w:lvl>
  </w:abstractNum>
  <w:abstractNum w:abstractNumId="30" w15:restartNumberingAfterBreak="0">
    <w:nsid w:val="5FB4352D"/>
    <w:multiLevelType w:val="hybridMultilevel"/>
    <w:tmpl w:val="6EC868A8"/>
    <w:lvl w:ilvl="0" w:tplc="6A2465AE">
      <w:start w:val="1"/>
      <w:numFmt w:val="decimal"/>
      <w:pStyle w:val="Tableno"/>
      <w:lvlText w:val="Table %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4"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E721CB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1341DA"/>
    <w:multiLevelType w:val="multilevel"/>
    <w:tmpl w:val="EC82D312"/>
    <w:lvl w:ilvl="0">
      <w:start w:val="1"/>
      <w:numFmt w:val="decimal"/>
      <w:pStyle w:val="Figure"/>
      <w:lvlText w:val="Figure %1"/>
      <w:lvlJc w:val="center"/>
      <w:pPr>
        <w:ind w:left="425" w:hanging="13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700666955">
    <w:abstractNumId w:val="29"/>
  </w:num>
  <w:num w:numId="2" w16cid:durableId="1543398700">
    <w:abstractNumId w:val="20"/>
  </w:num>
  <w:num w:numId="3" w16cid:durableId="307977880">
    <w:abstractNumId w:val="19"/>
  </w:num>
  <w:num w:numId="4" w16cid:durableId="701051710">
    <w:abstractNumId w:val="17"/>
  </w:num>
  <w:num w:numId="5" w16cid:durableId="21905650">
    <w:abstractNumId w:val="37"/>
  </w:num>
  <w:num w:numId="6" w16cid:durableId="1340499300">
    <w:abstractNumId w:val="34"/>
  </w:num>
  <w:num w:numId="7" w16cid:durableId="1895895298">
    <w:abstractNumId w:val="16"/>
  </w:num>
  <w:num w:numId="8" w16cid:durableId="841161900">
    <w:abstractNumId w:val="26"/>
  </w:num>
  <w:num w:numId="9" w16cid:durableId="813641410">
    <w:abstractNumId w:val="36"/>
  </w:num>
  <w:num w:numId="10" w16cid:durableId="1968581103">
    <w:abstractNumId w:val="24"/>
  </w:num>
  <w:num w:numId="11" w16cid:durableId="1602490564">
    <w:abstractNumId w:val="21"/>
  </w:num>
  <w:num w:numId="12" w16cid:durableId="1669483477">
    <w:abstractNumId w:val="35"/>
  </w:num>
  <w:num w:numId="13" w16cid:durableId="1801069694">
    <w:abstractNumId w:val="15"/>
  </w:num>
  <w:num w:numId="14" w16cid:durableId="985085247">
    <w:abstractNumId w:val="18"/>
  </w:num>
  <w:num w:numId="15" w16cid:durableId="1800562603">
    <w:abstractNumId w:val="31"/>
  </w:num>
  <w:num w:numId="16" w16cid:durableId="1257716338">
    <w:abstractNumId w:val="27"/>
  </w:num>
  <w:num w:numId="17" w16cid:durableId="1995792220">
    <w:abstractNumId w:val="33"/>
  </w:num>
  <w:num w:numId="18" w16cid:durableId="109471938">
    <w:abstractNumId w:val="32"/>
  </w:num>
  <w:num w:numId="19" w16cid:durableId="583610257">
    <w:abstractNumId w:val="13"/>
  </w:num>
  <w:num w:numId="20" w16cid:durableId="88354040">
    <w:abstractNumId w:val="0"/>
  </w:num>
  <w:num w:numId="21" w16cid:durableId="1904750095">
    <w:abstractNumId w:val="1"/>
  </w:num>
  <w:num w:numId="22" w16cid:durableId="1121219301">
    <w:abstractNumId w:val="2"/>
  </w:num>
  <w:num w:numId="23" w16cid:durableId="439838702">
    <w:abstractNumId w:val="3"/>
  </w:num>
  <w:num w:numId="24" w16cid:durableId="1469279020">
    <w:abstractNumId w:val="8"/>
  </w:num>
  <w:num w:numId="25" w16cid:durableId="1253511273">
    <w:abstractNumId w:val="4"/>
  </w:num>
  <w:num w:numId="26" w16cid:durableId="848832960">
    <w:abstractNumId w:val="5"/>
  </w:num>
  <w:num w:numId="27" w16cid:durableId="1786997189">
    <w:abstractNumId w:val="6"/>
  </w:num>
  <w:num w:numId="28" w16cid:durableId="78134905">
    <w:abstractNumId w:val="7"/>
  </w:num>
  <w:num w:numId="29" w16cid:durableId="1779178283">
    <w:abstractNumId w:val="9"/>
  </w:num>
  <w:num w:numId="30" w16cid:durableId="131869998">
    <w:abstractNumId w:val="28"/>
  </w:num>
  <w:num w:numId="31" w16cid:durableId="2102945278">
    <w:abstractNumId w:val="22"/>
  </w:num>
  <w:num w:numId="32" w16cid:durableId="1667897518">
    <w:abstractNumId w:val="23"/>
  </w:num>
  <w:num w:numId="33" w16cid:durableId="1818253994">
    <w:abstractNumId w:val="12"/>
  </w:num>
  <w:num w:numId="34" w16cid:durableId="1523981395">
    <w:abstractNumId w:val="25"/>
  </w:num>
  <w:num w:numId="35" w16cid:durableId="797843696">
    <w:abstractNumId w:val="14"/>
  </w:num>
  <w:num w:numId="36" w16cid:durableId="109710309">
    <w:abstractNumId w:val="39"/>
  </w:num>
  <w:num w:numId="37" w16cid:durableId="465197908">
    <w:abstractNumId w:val="30"/>
  </w:num>
  <w:num w:numId="38" w16cid:durableId="1869374680">
    <w:abstractNumId w:val="30"/>
  </w:num>
  <w:num w:numId="39" w16cid:durableId="198127700">
    <w:abstractNumId w:val="38"/>
  </w:num>
  <w:num w:numId="40" w16cid:durableId="10683071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394312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4058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kuya Fukuda">
    <w15:presenceInfo w15:providerId="Windows Live" w15:userId="e4c9556d623aec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3tLAwNzAwMzcyMTFT0lEKTi0uzszPAykwrQUAM0uHHCwAAAA="/>
  </w:docVars>
  <w:rsids>
    <w:rsidRoot w:val="00792D6B"/>
    <w:rsid w:val="00000C47"/>
    <w:rsid w:val="000023F9"/>
    <w:rsid w:val="000026DB"/>
    <w:rsid w:val="000076D5"/>
    <w:rsid w:val="00010B26"/>
    <w:rsid w:val="000123A9"/>
    <w:rsid w:val="00014B13"/>
    <w:rsid w:val="000151DA"/>
    <w:rsid w:val="00015EE9"/>
    <w:rsid w:val="0001628A"/>
    <w:rsid w:val="000162EE"/>
    <w:rsid w:val="00016327"/>
    <w:rsid w:val="000221C9"/>
    <w:rsid w:val="000231D7"/>
    <w:rsid w:val="0002431F"/>
    <w:rsid w:val="000301E2"/>
    <w:rsid w:val="000301EF"/>
    <w:rsid w:val="00031BA4"/>
    <w:rsid w:val="0003306C"/>
    <w:rsid w:val="00033BDF"/>
    <w:rsid w:val="00035216"/>
    <w:rsid w:val="00035A74"/>
    <w:rsid w:val="00035B4C"/>
    <w:rsid w:val="00036384"/>
    <w:rsid w:val="00036E95"/>
    <w:rsid w:val="00036F99"/>
    <w:rsid w:val="000374F5"/>
    <w:rsid w:val="000455A8"/>
    <w:rsid w:val="00047413"/>
    <w:rsid w:val="00051F64"/>
    <w:rsid w:val="00053578"/>
    <w:rsid w:val="00053584"/>
    <w:rsid w:val="000536F3"/>
    <w:rsid w:val="00053A4B"/>
    <w:rsid w:val="000614AA"/>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5BED"/>
    <w:rsid w:val="000867AA"/>
    <w:rsid w:val="000872DE"/>
    <w:rsid w:val="000874B6"/>
    <w:rsid w:val="00091ACA"/>
    <w:rsid w:val="00091B71"/>
    <w:rsid w:val="00091D07"/>
    <w:rsid w:val="00092075"/>
    <w:rsid w:val="00094425"/>
    <w:rsid w:val="000951EA"/>
    <w:rsid w:val="00097D44"/>
    <w:rsid w:val="000A01E3"/>
    <w:rsid w:val="000A0241"/>
    <w:rsid w:val="000A0882"/>
    <w:rsid w:val="000A12FB"/>
    <w:rsid w:val="000A1951"/>
    <w:rsid w:val="000A1F03"/>
    <w:rsid w:val="000A2DEB"/>
    <w:rsid w:val="000A31C1"/>
    <w:rsid w:val="000A4071"/>
    <w:rsid w:val="000A57B7"/>
    <w:rsid w:val="000A67BA"/>
    <w:rsid w:val="000A7A1C"/>
    <w:rsid w:val="000A7F23"/>
    <w:rsid w:val="000A7F8B"/>
    <w:rsid w:val="000B1582"/>
    <w:rsid w:val="000B1812"/>
    <w:rsid w:val="000B19FB"/>
    <w:rsid w:val="000B309E"/>
    <w:rsid w:val="000B39A3"/>
    <w:rsid w:val="000B494D"/>
    <w:rsid w:val="000B7AAB"/>
    <w:rsid w:val="000C06C5"/>
    <w:rsid w:val="000C0A9A"/>
    <w:rsid w:val="000C17AA"/>
    <w:rsid w:val="000C2F32"/>
    <w:rsid w:val="000C300A"/>
    <w:rsid w:val="000C38AB"/>
    <w:rsid w:val="000C4C2D"/>
    <w:rsid w:val="000D0B04"/>
    <w:rsid w:val="000D1436"/>
    <w:rsid w:val="000D5066"/>
    <w:rsid w:val="000D622B"/>
    <w:rsid w:val="000E1991"/>
    <w:rsid w:val="000E2824"/>
    <w:rsid w:val="000E2AEC"/>
    <w:rsid w:val="000E3B9F"/>
    <w:rsid w:val="000E4577"/>
    <w:rsid w:val="000E461B"/>
    <w:rsid w:val="000E50CC"/>
    <w:rsid w:val="000F15F3"/>
    <w:rsid w:val="000F3A0F"/>
    <w:rsid w:val="000F4326"/>
    <w:rsid w:val="000F4FD6"/>
    <w:rsid w:val="000F5299"/>
    <w:rsid w:val="000F5AE9"/>
    <w:rsid w:val="000F60FB"/>
    <w:rsid w:val="00100C76"/>
    <w:rsid w:val="0010141B"/>
    <w:rsid w:val="0010267B"/>
    <w:rsid w:val="0010479D"/>
    <w:rsid w:val="00106D65"/>
    <w:rsid w:val="0010783F"/>
    <w:rsid w:val="001125C7"/>
    <w:rsid w:val="00112900"/>
    <w:rsid w:val="00114E5C"/>
    <w:rsid w:val="00115115"/>
    <w:rsid w:val="00116AB0"/>
    <w:rsid w:val="00122730"/>
    <w:rsid w:val="00122AC5"/>
    <w:rsid w:val="00126578"/>
    <w:rsid w:val="00126A14"/>
    <w:rsid w:val="00127F78"/>
    <w:rsid w:val="001312B2"/>
    <w:rsid w:val="00131511"/>
    <w:rsid w:val="00132A3D"/>
    <w:rsid w:val="001361FA"/>
    <w:rsid w:val="00136E23"/>
    <w:rsid w:val="00137CFE"/>
    <w:rsid w:val="00140101"/>
    <w:rsid w:val="00140291"/>
    <w:rsid w:val="00140346"/>
    <w:rsid w:val="00140E59"/>
    <w:rsid w:val="00141CCA"/>
    <w:rsid w:val="0014772E"/>
    <w:rsid w:val="0015064B"/>
    <w:rsid w:val="00151412"/>
    <w:rsid w:val="001516DE"/>
    <w:rsid w:val="00152285"/>
    <w:rsid w:val="00154DE6"/>
    <w:rsid w:val="00155B25"/>
    <w:rsid w:val="00157CCB"/>
    <w:rsid w:val="00157ED8"/>
    <w:rsid w:val="00163BEA"/>
    <w:rsid w:val="001661F4"/>
    <w:rsid w:val="00166B55"/>
    <w:rsid w:val="00171B9B"/>
    <w:rsid w:val="00174686"/>
    <w:rsid w:val="00175913"/>
    <w:rsid w:val="001775A9"/>
    <w:rsid w:val="00181482"/>
    <w:rsid w:val="00182BD8"/>
    <w:rsid w:val="00184DE7"/>
    <w:rsid w:val="00185F61"/>
    <w:rsid w:val="001873AD"/>
    <w:rsid w:val="00187656"/>
    <w:rsid w:val="00190682"/>
    <w:rsid w:val="00194FC0"/>
    <w:rsid w:val="00194FE1"/>
    <w:rsid w:val="00195452"/>
    <w:rsid w:val="001A01A5"/>
    <w:rsid w:val="001A033B"/>
    <w:rsid w:val="001A0880"/>
    <w:rsid w:val="001A09D7"/>
    <w:rsid w:val="001A1B21"/>
    <w:rsid w:val="001A39FC"/>
    <w:rsid w:val="001A3D27"/>
    <w:rsid w:val="001A4A01"/>
    <w:rsid w:val="001A7051"/>
    <w:rsid w:val="001A70B6"/>
    <w:rsid w:val="001A7FFA"/>
    <w:rsid w:val="001B035F"/>
    <w:rsid w:val="001B0393"/>
    <w:rsid w:val="001B1595"/>
    <w:rsid w:val="001B20D8"/>
    <w:rsid w:val="001B3AFE"/>
    <w:rsid w:val="001B526B"/>
    <w:rsid w:val="001B6637"/>
    <w:rsid w:val="001C0C20"/>
    <w:rsid w:val="001C248A"/>
    <w:rsid w:val="001C4D08"/>
    <w:rsid w:val="001C7500"/>
    <w:rsid w:val="001C7929"/>
    <w:rsid w:val="001D28EB"/>
    <w:rsid w:val="001D2EF0"/>
    <w:rsid w:val="001D3551"/>
    <w:rsid w:val="001D4D2C"/>
    <w:rsid w:val="001D77F5"/>
    <w:rsid w:val="001E1C3D"/>
    <w:rsid w:val="001E2638"/>
    <w:rsid w:val="001E3705"/>
    <w:rsid w:val="001E3F4B"/>
    <w:rsid w:val="001E53B7"/>
    <w:rsid w:val="001E5CB6"/>
    <w:rsid w:val="001E6336"/>
    <w:rsid w:val="001E6BAB"/>
    <w:rsid w:val="001F03AD"/>
    <w:rsid w:val="001F1897"/>
    <w:rsid w:val="001F1FCC"/>
    <w:rsid w:val="001F41D0"/>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2C0"/>
    <w:rsid w:val="00233F54"/>
    <w:rsid w:val="00234C21"/>
    <w:rsid w:val="00235896"/>
    <w:rsid w:val="00237E97"/>
    <w:rsid w:val="002408B0"/>
    <w:rsid w:val="00241F43"/>
    <w:rsid w:val="00241F61"/>
    <w:rsid w:val="00242F09"/>
    <w:rsid w:val="002456FD"/>
    <w:rsid w:val="00245B26"/>
    <w:rsid w:val="00246398"/>
    <w:rsid w:val="0025024A"/>
    <w:rsid w:val="0025306B"/>
    <w:rsid w:val="00256283"/>
    <w:rsid w:val="00262556"/>
    <w:rsid w:val="002639B3"/>
    <w:rsid w:val="002666DF"/>
    <w:rsid w:val="00267664"/>
    <w:rsid w:val="00271480"/>
    <w:rsid w:val="00272277"/>
    <w:rsid w:val="00272E02"/>
    <w:rsid w:val="00272FDC"/>
    <w:rsid w:val="002806C0"/>
    <w:rsid w:val="002812B7"/>
    <w:rsid w:val="00281C44"/>
    <w:rsid w:val="00281F08"/>
    <w:rsid w:val="00282459"/>
    <w:rsid w:val="00282C20"/>
    <w:rsid w:val="00285198"/>
    <w:rsid w:val="00285297"/>
    <w:rsid w:val="0028655E"/>
    <w:rsid w:val="00286578"/>
    <w:rsid w:val="00286BBD"/>
    <w:rsid w:val="0028717C"/>
    <w:rsid w:val="0028726F"/>
    <w:rsid w:val="002878D1"/>
    <w:rsid w:val="00290D1D"/>
    <w:rsid w:val="00291715"/>
    <w:rsid w:val="00291BDA"/>
    <w:rsid w:val="00292960"/>
    <w:rsid w:val="00292DF4"/>
    <w:rsid w:val="00295DAC"/>
    <w:rsid w:val="00297244"/>
    <w:rsid w:val="00297804"/>
    <w:rsid w:val="002A0E50"/>
    <w:rsid w:val="002A2722"/>
    <w:rsid w:val="002A3026"/>
    <w:rsid w:val="002A389E"/>
    <w:rsid w:val="002A4642"/>
    <w:rsid w:val="002A5F85"/>
    <w:rsid w:val="002A6867"/>
    <w:rsid w:val="002A6D4A"/>
    <w:rsid w:val="002A7E3E"/>
    <w:rsid w:val="002B0200"/>
    <w:rsid w:val="002B1689"/>
    <w:rsid w:val="002B20CE"/>
    <w:rsid w:val="002B48B5"/>
    <w:rsid w:val="002B518D"/>
    <w:rsid w:val="002C0DE4"/>
    <w:rsid w:val="002C1046"/>
    <w:rsid w:val="002C31EB"/>
    <w:rsid w:val="002C3668"/>
    <w:rsid w:val="002C462A"/>
    <w:rsid w:val="002C49B5"/>
    <w:rsid w:val="002C6382"/>
    <w:rsid w:val="002C658C"/>
    <w:rsid w:val="002C7800"/>
    <w:rsid w:val="002D0769"/>
    <w:rsid w:val="002D29B9"/>
    <w:rsid w:val="002D2D3A"/>
    <w:rsid w:val="002D5929"/>
    <w:rsid w:val="002D656F"/>
    <w:rsid w:val="002D66AB"/>
    <w:rsid w:val="002D7209"/>
    <w:rsid w:val="002E0265"/>
    <w:rsid w:val="002E062E"/>
    <w:rsid w:val="002E16D3"/>
    <w:rsid w:val="002E441E"/>
    <w:rsid w:val="002E4767"/>
    <w:rsid w:val="002E4983"/>
    <w:rsid w:val="002E54A7"/>
    <w:rsid w:val="002E578B"/>
    <w:rsid w:val="002E64F0"/>
    <w:rsid w:val="002E6FD2"/>
    <w:rsid w:val="002F1545"/>
    <w:rsid w:val="002F1804"/>
    <w:rsid w:val="002F37C8"/>
    <w:rsid w:val="002F686F"/>
    <w:rsid w:val="002F6BB2"/>
    <w:rsid w:val="002F6EBA"/>
    <w:rsid w:val="002F7109"/>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5762"/>
    <w:rsid w:val="00326661"/>
    <w:rsid w:val="003311A4"/>
    <w:rsid w:val="00332263"/>
    <w:rsid w:val="003329A0"/>
    <w:rsid w:val="00332BF6"/>
    <w:rsid w:val="003334B0"/>
    <w:rsid w:val="00333EC8"/>
    <w:rsid w:val="0033558E"/>
    <w:rsid w:val="00335A5E"/>
    <w:rsid w:val="003363F4"/>
    <w:rsid w:val="00336A3C"/>
    <w:rsid w:val="003408C6"/>
    <w:rsid w:val="003431E1"/>
    <w:rsid w:val="00343417"/>
    <w:rsid w:val="00343AA3"/>
    <w:rsid w:val="00344615"/>
    <w:rsid w:val="00346FDA"/>
    <w:rsid w:val="0035088F"/>
    <w:rsid w:val="00352754"/>
    <w:rsid w:val="00352C2B"/>
    <w:rsid w:val="0035352F"/>
    <w:rsid w:val="00355AF2"/>
    <w:rsid w:val="003567E9"/>
    <w:rsid w:val="003569EB"/>
    <w:rsid w:val="00360DD5"/>
    <w:rsid w:val="00361B34"/>
    <w:rsid w:val="00361E51"/>
    <w:rsid w:val="003627C3"/>
    <w:rsid w:val="00363966"/>
    <w:rsid w:val="00364B8B"/>
    <w:rsid w:val="00364D48"/>
    <w:rsid w:val="00365AFD"/>
    <w:rsid w:val="00365D48"/>
    <w:rsid w:val="0036655B"/>
    <w:rsid w:val="0036752B"/>
    <w:rsid w:val="00367AFF"/>
    <w:rsid w:val="00372251"/>
    <w:rsid w:val="003731D5"/>
    <w:rsid w:val="00375512"/>
    <w:rsid w:val="00376517"/>
    <w:rsid w:val="00376B39"/>
    <w:rsid w:val="00381D3C"/>
    <w:rsid w:val="00382A8D"/>
    <w:rsid w:val="00383F90"/>
    <w:rsid w:val="0038715D"/>
    <w:rsid w:val="0039037D"/>
    <w:rsid w:val="0039096B"/>
    <w:rsid w:val="003910CC"/>
    <w:rsid w:val="003913DB"/>
    <w:rsid w:val="0039254F"/>
    <w:rsid w:val="0039267D"/>
    <w:rsid w:val="003928D4"/>
    <w:rsid w:val="00392DB9"/>
    <w:rsid w:val="00394091"/>
    <w:rsid w:val="00394335"/>
    <w:rsid w:val="00395D7F"/>
    <w:rsid w:val="00397182"/>
    <w:rsid w:val="00397EF6"/>
    <w:rsid w:val="003A074A"/>
    <w:rsid w:val="003A08DE"/>
    <w:rsid w:val="003A19B0"/>
    <w:rsid w:val="003A1F31"/>
    <w:rsid w:val="003A303A"/>
    <w:rsid w:val="003A3A5E"/>
    <w:rsid w:val="003A462D"/>
    <w:rsid w:val="003A4F3A"/>
    <w:rsid w:val="003A572A"/>
    <w:rsid w:val="003A5DA5"/>
    <w:rsid w:val="003A7171"/>
    <w:rsid w:val="003A7348"/>
    <w:rsid w:val="003B097B"/>
    <w:rsid w:val="003B16F0"/>
    <w:rsid w:val="003B2C63"/>
    <w:rsid w:val="003C152F"/>
    <w:rsid w:val="003C1B5F"/>
    <w:rsid w:val="003C2373"/>
    <w:rsid w:val="003C56C2"/>
    <w:rsid w:val="003C5AEA"/>
    <w:rsid w:val="003C6269"/>
    <w:rsid w:val="003C7EED"/>
    <w:rsid w:val="003D0293"/>
    <w:rsid w:val="003D058F"/>
    <w:rsid w:val="003D1844"/>
    <w:rsid w:val="003D2E48"/>
    <w:rsid w:val="003D4331"/>
    <w:rsid w:val="003D4B4D"/>
    <w:rsid w:val="003D7BEF"/>
    <w:rsid w:val="003E1DBE"/>
    <w:rsid w:val="003E25B5"/>
    <w:rsid w:val="003E3A56"/>
    <w:rsid w:val="003E5C13"/>
    <w:rsid w:val="003E7BA2"/>
    <w:rsid w:val="003F1E02"/>
    <w:rsid w:val="003F2D80"/>
    <w:rsid w:val="003F3531"/>
    <w:rsid w:val="003F382C"/>
    <w:rsid w:val="003F48CA"/>
    <w:rsid w:val="003F66D9"/>
    <w:rsid w:val="003F6891"/>
    <w:rsid w:val="00400FF7"/>
    <w:rsid w:val="0040413A"/>
    <w:rsid w:val="00404E70"/>
    <w:rsid w:val="00406D19"/>
    <w:rsid w:val="00410246"/>
    <w:rsid w:val="00410396"/>
    <w:rsid w:val="004118CE"/>
    <w:rsid w:val="0041285C"/>
    <w:rsid w:val="00412A20"/>
    <w:rsid w:val="00413DF5"/>
    <w:rsid w:val="00414AF4"/>
    <w:rsid w:val="00415E4D"/>
    <w:rsid w:val="004167C4"/>
    <w:rsid w:val="00416CBA"/>
    <w:rsid w:val="00416FB0"/>
    <w:rsid w:val="00420030"/>
    <w:rsid w:val="0042169C"/>
    <w:rsid w:val="00423C2F"/>
    <w:rsid w:val="00423DBC"/>
    <w:rsid w:val="0043040D"/>
    <w:rsid w:val="0043338E"/>
    <w:rsid w:val="00433755"/>
    <w:rsid w:val="00436C23"/>
    <w:rsid w:val="004379C3"/>
    <w:rsid w:val="004401DB"/>
    <w:rsid w:val="0044157C"/>
    <w:rsid w:val="00441999"/>
    <w:rsid w:val="0044225D"/>
    <w:rsid w:val="00443228"/>
    <w:rsid w:val="00443919"/>
    <w:rsid w:val="004444E7"/>
    <w:rsid w:val="004452BE"/>
    <w:rsid w:val="0044618A"/>
    <w:rsid w:val="0044729E"/>
    <w:rsid w:val="004474EF"/>
    <w:rsid w:val="0044780B"/>
    <w:rsid w:val="00450995"/>
    <w:rsid w:val="0045117D"/>
    <w:rsid w:val="00453A97"/>
    <w:rsid w:val="004546D4"/>
    <w:rsid w:val="0045720B"/>
    <w:rsid w:val="00457CD9"/>
    <w:rsid w:val="0046024A"/>
    <w:rsid w:val="00463E78"/>
    <w:rsid w:val="0046669D"/>
    <w:rsid w:val="0047052D"/>
    <w:rsid w:val="00470BAE"/>
    <w:rsid w:val="00472CDC"/>
    <w:rsid w:val="00473A5D"/>
    <w:rsid w:val="00474444"/>
    <w:rsid w:val="00474E18"/>
    <w:rsid w:val="004816AF"/>
    <w:rsid w:val="004825F2"/>
    <w:rsid w:val="0048337C"/>
    <w:rsid w:val="00485350"/>
    <w:rsid w:val="00485F87"/>
    <w:rsid w:val="00486175"/>
    <w:rsid w:val="0048689D"/>
    <w:rsid w:val="00487BE3"/>
    <w:rsid w:val="00493A00"/>
    <w:rsid w:val="00496077"/>
    <w:rsid w:val="004962AC"/>
    <w:rsid w:val="00496A2C"/>
    <w:rsid w:val="00496C69"/>
    <w:rsid w:val="004A0DDD"/>
    <w:rsid w:val="004A2715"/>
    <w:rsid w:val="004A27DC"/>
    <w:rsid w:val="004A2F0A"/>
    <w:rsid w:val="004A2F2C"/>
    <w:rsid w:val="004A4695"/>
    <w:rsid w:val="004A4782"/>
    <w:rsid w:val="004A4B0B"/>
    <w:rsid w:val="004A4CDC"/>
    <w:rsid w:val="004A60B8"/>
    <w:rsid w:val="004A64D3"/>
    <w:rsid w:val="004B0903"/>
    <w:rsid w:val="004B3433"/>
    <w:rsid w:val="004B46D2"/>
    <w:rsid w:val="004B4DD2"/>
    <w:rsid w:val="004B5E8D"/>
    <w:rsid w:val="004B7420"/>
    <w:rsid w:val="004B7AFD"/>
    <w:rsid w:val="004C03B2"/>
    <w:rsid w:val="004C0B42"/>
    <w:rsid w:val="004C1DCA"/>
    <w:rsid w:val="004C1FF1"/>
    <w:rsid w:val="004C639A"/>
    <w:rsid w:val="004C731C"/>
    <w:rsid w:val="004D1C59"/>
    <w:rsid w:val="004D2108"/>
    <w:rsid w:val="004D22DB"/>
    <w:rsid w:val="004D272B"/>
    <w:rsid w:val="004D74DF"/>
    <w:rsid w:val="004E023E"/>
    <w:rsid w:val="004E149B"/>
    <w:rsid w:val="004E17AA"/>
    <w:rsid w:val="004E3283"/>
    <w:rsid w:val="004E3EAF"/>
    <w:rsid w:val="004E5A12"/>
    <w:rsid w:val="004E5A51"/>
    <w:rsid w:val="004E6589"/>
    <w:rsid w:val="004F02B0"/>
    <w:rsid w:val="004F0B93"/>
    <w:rsid w:val="004F17B0"/>
    <w:rsid w:val="004F1B37"/>
    <w:rsid w:val="004F1D37"/>
    <w:rsid w:val="004F1FB5"/>
    <w:rsid w:val="004F23F8"/>
    <w:rsid w:val="004F3358"/>
    <w:rsid w:val="004F4596"/>
    <w:rsid w:val="004F5BC3"/>
    <w:rsid w:val="004F7A1E"/>
    <w:rsid w:val="005007F1"/>
    <w:rsid w:val="00501011"/>
    <w:rsid w:val="0050111A"/>
    <w:rsid w:val="005025C5"/>
    <w:rsid w:val="005028C7"/>
    <w:rsid w:val="00503178"/>
    <w:rsid w:val="005050DB"/>
    <w:rsid w:val="00505182"/>
    <w:rsid w:val="00506207"/>
    <w:rsid w:val="005064CF"/>
    <w:rsid w:val="005115A3"/>
    <w:rsid w:val="005117C8"/>
    <w:rsid w:val="00511B63"/>
    <w:rsid w:val="00511E42"/>
    <w:rsid w:val="00512F3D"/>
    <w:rsid w:val="00513E4A"/>
    <w:rsid w:val="0051494C"/>
    <w:rsid w:val="00520020"/>
    <w:rsid w:val="00522041"/>
    <w:rsid w:val="0052264F"/>
    <w:rsid w:val="00523F77"/>
    <w:rsid w:val="0052415F"/>
    <w:rsid w:val="00524AA9"/>
    <w:rsid w:val="00524D96"/>
    <w:rsid w:val="0052511D"/>
    <w:rsid w:val="00525E24"/>
    <w:rsid w:val="00526771"/>
    <w:rsid w:val="00527759"/>
    <w:rsid w:val="00527DA2"/>
    <w:rsid w:val="00530637"/>
    <w:rsid w:val="00531C00"/>
    <w:rsid w:val="00531C7E"/>
    <w:rsid w:val="00533465"/>
    <w:rsid w:val="005337B6"/>
    <w:rsid w:val="00533CD3"/>
    <w:rsid w:val="005342B0"/>
    <w:rsid w:val="005357D5"/>
    <w:rsid w:val="00536094"/>
    <w:rsid w:val="00540260"/>
    <w:rsid w:val="0054034C"/>
    <w:rsid w:val="00541DBC"/>
    <w:rsid w:val="005433F1"/>
    <w:rsid w:val="00544778"/>
    <w:rsid w:val="00544EEB"/>
    <w:rsid w:val="00545255"/>
    <w:rsid w:val="00545928"/>
    <w:rsid w:val="005459CE"/>
    <w:rsid w:val="005462ED"/>
    <w:rsid w:val="005512C7"/>
    <w:rsid w:val="00553479"/>
    <w:rsid w:val="005534DD"/>
    <w:rsid w:val="0055502C"/>
    <w:rsid w:val="00557B71"/>
    <w:rsid w:val="00560D0C"/>
    <w:rsid w:val="005632DD"/>
    <w:rsid w:val="005653FC"/>
    <w:rsid w:val="00565C78"/>
    <w:rsid w:val="005703BC"/>
    <w:rsid w:val="00574347"/>
    <w:rsid w:val="005748D7"/>
    <w:rsid w:val="00574B0B"/>
    <w:rsid w:val="0057566F"/>
    <w:rsid w:val="00576724"/>
    <w:rsid w:val="0058034F"/>
    <w:rsid w:val="005812FC"/>
    <w:rsid w:val="0058142C"/>
    <w:rsid w:val="00581AD9"/>
    <w:rsid w:val="00582C7A"/>
    <w:rsid w:val="00583316"/>
    <w:rsid w:val="00591161"/>
    <w:rsid w:val="00591229"/>
    <w:rsid w:val="005957CB"/>
    <w:rsid w:val="00595999"/>
    <w:rsid w:val="005967AA"/>
    <w:rsid w:val="005A0B3B"/>
    <w:rsid w:val="005A0E71"/>
    <w:rsid w:val="005A1323"/>
    <w:rsid w:val="005A52B7"/>
    <w:rsid w:val="005A6D6A"/>
    <w:rsid w:val="005A7189"/>
    <w:rsid w:val="005A7870"/>
    <w:rsid w:val="005B2AD6"/>
    <w:rsid w:val="005B2F42"/>
    <w:rsid w:val="005B3DBF"/>
    <w:rsid w:val="005C2ACF"/>
    <w:rsid w:val="005C2AF9"/>
    <w:rsid w:val="005C2EB4"/>
    <w:rsid w:val="005C4635"/>
    <w:rsid w:val="005C5884"/>
    <w:rsid w:val="005D0992"/>
    <w:rsid w:val="005D0D2B"/>
    <w:rsid w:val="005D3BF2"/>
    <w:rsid w:val="005D5041"/>
    <w:rsid w:val="005D5C18"/>
    <w:rsid w:val="005D7019"/>
    <w:rsid w:val="005D7720"/>
    <w:rsid w:val="005D7BBB"/>
    <w:rsid w:val="005E0FDD"/>
    <w:rsid w:val="005E23D3"/>
    <w:rsid w:val="005E385F"/>
    <w:rsid w:val="005E5E8F"/>
    <w:rsid w:val="005E71C7"/>
    <w:rsid w:val="005E7A07"/>
    <w:rsid w:val="005F10E1"/>
    <w:rsid w:val="005F36BB"/>
    <w:rsid w:val="005F3880"/>
    <w:rsid w:val="005F3AA5"/>
    <w:rsid w:val="005F645F"/>
    <w:rsid w:val="005F7877"/>
    <w:rsid w:val="0060050F"/>
    <w:rsid w:val="00600784"/>
    <w:rsid w:val="006016FA"/>
    <w:rsid w:val="00601788"/>
    <w:rsid w:val="00601965"/>
    <w:rsid w:val="00601DE2"/>
    <w:rsid w:val="0060205E"/>
    <w:rsid w:val="00602228"/>
    <w:rsid w:val="00602767"/>
    <w:rsid w:val="00602869"/>
    <w:rsid w:val="00602C6F"/>
    <w:rsid w:val="00603E64"/>
    <w:rsid w:val="00604303"/>
    <w:rsid w:val="00604A99"/>
    <w:rsid w:val="00605064"/>
    <w:rsid w:val="00607DDB"/>
    <w:rsid w:val="006121E4"/>
    <w:rsid w:val="006154B4"/>
    <w:rsid w:val="00615A78"/>
    <w:rsid w:val="00620C14"/>
    <w:rsid w:val="00621255"/>
    <w:rsid w:val="00622B27"/>
    <w:rsid w:val="00622E36"/>
    <w:rsid w:val="0062788F"/>
    <w:rsid w:val="00627C31"/>
    <w:rsid w:val="00631AE1"/>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0D0"/>
    <w:rsid w:val="006476C5"/>
    <w:rsid w:val="006517A3"/>
    <w:rsid w:val="00652A71"/>
    <w:rsid w:val="00652CFD"/>
    <w:rsid w:val="00652D48"/>
    <w:rsid w:val="00656602"/>
    <w:rsid w:val="0065773D"/>
    <w:rsid w:val="006618BE"/>
    <w:rsid w:val="0066465A"/>
    <w:rsid w:val="00665CAD"/>
    <w:rsid w:val="00665D08"/>
    <w:rsid w:val="00666FAB"/>
    <w:rsid w:val="006675E7"/>
    <w:rsid w:val="00672447"/>
    <w:rsid w:val="00672B7F"/>
    <w:rsid w:val="00673693"/>
    <w:rsid w:val="006743DA"/>
    <w:rsid w:val="00674EF9"/>
    <w:rsid w:val="0067604B"/>
    <w:rsid w:val="00677678"/>
    <w:rsid w:val="006779B1"/>
    <w:rsid w:val="00681B38"/>
    <w:rsid w:val="006837DD"/>
    <w:rsid w:val="00684007"/>
    <w:rsid w:val="006851A1"/>
    <w:rsid w:val="006852E6"/>
    <w:rsid w:val="00685470"/>
    <w:rsid w:val="00691B6B"/>
    <w:rsid w:val="00692259"/>
    <w:rsid w:val="00692367"/>
    <w:rsid w:val="00692FC0"/>
    <w:rsid w:val="006948B4"/>
    <w:rsid w:val="00694A57"/>
    <w:rsid w:val="006A0D13"/>
    <w:rsid w:val="006A209F"/>
    <w:rsid w:val="006A3D82"/>
    <w:rsid w:val="006A44C1"/>
    <w:rsid w:val="006A56EA"/>
    <w:rsid w:val="006A62EB"/>
    <w:rsid w:val="006B0E1F"/>
    <w:rsid w:val="006B159C"/>
    <w:rsid w:val="006B1A99"/>
    <w:rsid w:val="006B2C7A"/>
    <w:rsid w:val="006B362F"/>
    <w:rsid w:val="006B48ED"/>
    <w:rsid w:val="006B4E8E"/>
    <w:rsid w:val="006B55C0"/>
    <w:rsid w:val="006B7186"/>
    <w:rsid w:val="006B7AE2"/>
    <w:rsid w:val="006C50F5"/>
    <w:rsid w:val="006C63CD"/>
    <w:rsid w:val="006C741E"/>
    <w:rsid w:val="006D04D1"/>
    <w:rsid w:val="006D1628"/>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7B2"/>
    <w:rsid w:val="006F3946"/>
    <w:rsid w:val="006F4222"/>
    <w:rsid w:val="006F4E1D"/>
    <w:rsid w:val="006F6430"/>
    <w:rsid w:val="006F659B"/>
    <w:rsid w:val="006F6FFD"/>
    <w:rsid w:val="006F7F04"/>
    <w:rsid w:val="00703B8C"/>
    <w:rsid w:val="00704DB2"/>
    <w:rsid w:val="007055D6"/>
    <w:rsid w:val="00705E24"/>
    <w:rsid w:val="00711A9B"/>
    <w:rsid w:val="00711BC6"/>
    <w:rsid w:val="00712C4C"/>
    <w:rsid w:val="00713429"/>
    <w:rsid w:val="0071381B"/>
    <w:rsid w:val="0071464E"/>
    <w:rsid w:val="00716228"/>
    <w:rsid w:val="0072039A"/>
    <w:rsid w:val="0072050A"/>
    <w:rsid w:val="007205DA"/>
    <w:rsid w:val="0072247D"/>
    <w:rsid w:val="0072311B"/>
    <w:rsid w:val="007245EC"/>
    <w:rsid w:val="00725054"/>
    <w:rsid w:val="00725296"/>
    <w:rsid w:val="00725E7F"/>
    <w:rsid w:val="0072633C"/>
    <w:rsid w:val="007328CF"/>
    <w:rsid w:val="00732E7E"/>
    <w:rsid w:val="007361EC"/>
    <w:rsid w:val="007378C6"/>
    <w:rsid w:val="00737BB2"/>
    <w:rsid w:val="00737CB2"/>
    <w:rsid w:val="007406B9"/>
    <w:rsid w:val="00741FF5"/>
    <w:rsid w:val="0074380F"/>
    <w:rsid w:val="00744691"/>
    <w:rsid w:val="00745188"/>
    <w:rsid w:val="007454D5"/>
    <w:rsid w:val="007475A2"/>
    <w:rsid w:val="00747BF8"/>
    <w:rsid w:val="00747FFC"/>
    <w:rsid w:val="00751321"/>
    <w:rsid w:val="0075285D"/>
    <w:rsid w:val="007535E9"/>
    <w:rsid w:val="0075663B"/>
    <w:rsid w:val="00756F48"/>
    <w:rsid w:val="007578FC"/>
    <w:rsid w:val="007579DD"/>
    <w:rsid w:val="007603F7"/>
    <w:rsid w:val="00760CF7"/>
    <w:rsid w:val="00761C63"/>
    <w:rsid w:val="007623C2"/>
    <w:rsid w:val="00762F8B"/>
    <w:rsid w:val="00764207"/>
    <w:rsid w:val="007643CE"/>
    <w:rsid w:val="00764CC5"/>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20EA"/>
    <w:rsid w:val="007A28FF"/>
    <w:rsid w:val="007A3C2B"/>
    <w:rsid w:val="007A55A8"/>
    <w:rsid w:val="007A5A70"/>
    <w:rsid w:val="007A72E9"/>
    <w:rsid w:val="007A7623"/>
    <w:rsid w:val="007A7EB2"/>
    <w:rsid w:val="007B23FD"/>
    <w:rsid w:val="007B39F4"/>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2EF0"/>
    <w:rsid w:val="007E35D8"/>
    <w:rsid w:val="007E41E9"/>
    <w:rsid w:val="007E570E"/>
    <w:rsid w:val="007E6697"/>
    <w:rsid w:val="007F2007"/>
    <w:rsid w:val="007F4029"/>
    <w:rsid w:val="007F4083"/>
    <w:rsid w:val="007F43A2"/>
    <w:rsid w:val="007F70DE"/>
    <w:rsid w:val="007F763F"/>
    <w:rsid w:val="00800E28"/>
    <w:rsid w:val="00800FFD"/>
    <w:rsid w:val="00802868"/>
    <w:rsid w:val="00803949"/>
    <w:rsid w:val="00803DD2"/>
    <w:rsid w:val="00804D16"/>
    <w:rsid w:val="00806495"/>
    <w:rsid w:val="00806CAC"/>
    <w:rsid w:val="0081008E"/>
    <w:rsid w:val="00811139"/>
    <w:rsid w:val="00815515"/>
    <w:rsid w:val="00815FFD"/>
    <w:rsid w:val="0081610F"/>
    <w:rsid w:val="008163BE"/>
    <w:rsid w:val="0082190E"/>
    <w:rsid w:val="00822C8E"/>
    <w:rsid w:val="00822E98"/>
    <w:rsid w:val="00824577"/>
    <w:rsid w:val="0082494C"/>
    <w:rsid w:val="00824CE1"/>
    <w:rsid w:val="00825FD9"/>
    <w:rsid w:val="0082609B"/>
    <w:rsid w:val="00826E34"/>
    <w:rsid w:val="00827553"/>
    <w:rsid w:val="0082778D"/>
    <w:rsid w:val="008334E1"/>
    <w:rsid w:val="00833507"/>
    <w:rsid w:val="00833C9D"/>
    <w:rsid w:val="00835665"/>
    <w:rsid w:val="00840FF5"/>
    <w:rsid w:val="008416DE"/>
    <w:rsid w:val="00841813"/>
    <w:rsid w:val="00843730"/>
    <w:rsid w:val="00843792"/>
    <w:rsid w:val="00844579"/>
    <w:rsid w:val="00844AEC"/>
    <w:rsid w:val="00845814"/>
    <w:rsid w:val="00846C93"/>
    <w:rsid w:val="008500C4"/>
    <w:rsid w:val="0085076A"/>
    <w:rsid w:val="008536E3"/>
    <w:rsid w:val="00853EAF"/>
    <w:rsid w:val="0085534F"/>
    <w:rsid w:val="008577EA"/>
    <w:rsid w:val="00857BC2"/>
    <w:rsid w:val="00860289"/>
    <w:rsid w:val="00861660"/>
    <w:rsid w:val="0086216D"/>
    <w:rsid w:val="00862EF7"/>
    <w:rsid w:val="00862FC1"/>
    <w:rsid w:val="00864938"/>
    <w:rsid w:val="00864E38"/>
    <w:rsid w:val="00865B8C"/>
    <w:rsid w:val="00866BF4"/>
    <w:rsid w:val="008674A2"/>
    <w:rsid w:val="00867BBB"/>
    <w:rsid w:val="0087178B"/>
    <w:rsid w:val="0087283F"/>
    <w:rsid w:val="00873623"/>
    <w:rsid w:val="00874898"/>
    <w:rsid w:val="0088163A"/>
    <w:rsid w:val="008832EB"/>
    <w:rsid w:val="008835F7"/>
    <w:rsid w:val="0088409A"/>
    <w:rsid w:val="00884141"/>
    <w:rsid w:val="00887AFB"/>
    <w:rsid w:val="008907B4"/>
    <w:rsid w:val="00890AA2"/>
    <w:rsid w:val="00891C6A"/>
    <w:rsid w:val="008925F2"/>
    <w:rsid w:val="0089307A"/>
    <w:rsid w:val="00893333"/>
    <w:rsid w:val="0089338B"/>
    <w:rsid w:val="0089341F"/>
    <w:rsid w:val="00893599"/>
    <w:rsid w:val="00893CE9"/>
    <w:rsid w:val="00894770"/>
    <w:rsid w:val="0089517E"/>
    <w:rsid w:val="008965A1"/>
    <w:rsid w:val="008967D4"/>
    <w:rsid w:val="00897AE8"/>
    <w:rsid w:val="008A339A"/>
    <w:rsid w:val="008A51EB"/>
    <w:rsid w:val="008A56A2"/>
    <w:rsid w:val="008A58F0"/>
    <w:rsid w:val="008A713A"/>
    <w:rsid w:val="008A7B9F"/>
    <w:rsid w:val="008B06E9"/>
    <w:rsid w:val="008B0F95"/>
    <w:rsid w:val="008B2D20"/>
    <w:rsid w:val="008B57AC"/>
    <w:rsid w:val="008B5A38"/>
    <w:rsid w:val="008B5CEE"/>
    <w:rsid w:val="008B6AA4"/>
    <w:rsid w:val="008B7EE3"/>
    <w:rsid w:val="008C35C7"/>
    <w:rsid w:val="008C37A8"/>
    <w:rsid w:val="008C5720"/>
    <w:rsid w:val="008C5EA4"/>
    <w:rsid w:val="008C68CA"/>
    <w:rsid w:val="008C7AA0"/>
    <w:rsid w:val="008D3473"/>
    <w:rsid w:val="008D3A56"/>
    <w:rsid w:val="008D4447"/>
    <w:rsid w:val="008D52B5"/>
    <w:rsid w:val="008D5960"/>
    <w:rsid w:val="008E06F4"/>
    <w:rsid w:val="008E073F"/>
    <w:rsid w:val="008E27B0"/>
    <w:rsid w:val="008E41D6"/>
    <w:rsid w:val="008E5D83"/>
    <w:rsid w:val="008E6A00"/>
    <w:rsid w:val="008E7BC2"/>
    <w:rsid w:val="008E7F2E"/>
    <w:rsid w:val="008F21F2"/>
    <w:rsid w:val="008F3779"/>
    <w:rsid w:val="008F3F40"/>
    <w:rsid w:val="009000B5"/>
    <w:rsid w:val="0090258D"/>
    <w:rsid w:val="009025F7"/>
    <w:rsid w:val="00903011"/>
    <w:rsid w:val="0090437E"/>
    <w:rsid w:val="0090490A"/>
    <w:rsid w:val="00904ACE"/>
    <w:rsid w:val="009053D9"/>
    <w:rsid w:val="00907DD1"/>
    <w:rsid w:val="00911A1D"/>
    <w:rsid w:val="00912BF8"/>
    <w:rsid w:val="00913ADE"/>
    <w:rsid w:val="00915D1B"/>
    <w:rsid w:val="00916910"/>
    <w:rsid w:val="00916A4A"/>
    <w:rsid w:val="009175E7"/>
    <w:rsid w:val="00921962"/>
    <w:rsid w:val="0092229C"/>
    <w:rsid w:val="009223F5"/>
    <w:rsid w:val="009235F3"/>
    <w:rsid w:val="00924C33"/>
    <w:rsid w:val="00926760"/>
    <w:rsid w:val="00926A97"/>
    <w:rsid w:val="00927078"/>
    <w:rsid w:val="00930453"/>
    <w:rsid w:val="00932192"/>
    <w:rsid w:val="00935631"/>
    <w:rsid w:val="00937AC6"/>
    <w:rsid w:val="0094100F"/>
    <w:rsid w:val="00943963"/>
    <w:rsid w:val="00943E0B"/>
    <w:rsid w:val="00945F64"/>
    <w:rsid w:val="00946AA9"/>
    <w:rsid w:val="00947AAF"/>
    <w:rsid w:val="00947F46"/>
    <w:rsid w:val="0095029F"/>
    <w:rsid w:val="009508F4"/>
    <w:rsid w:val="00950F51"/>
    <w:rsid w:val="009519E9"/>
    <w:rsid w:val="009525CD"/>
    <w:rsid w:val="009525EE"/>
    <w:rsid w:val="00953122"/>
    <w:rsid w:val="00954481"/>
    <w:rsid w:val="009577FF"/>
    <w:rsid w:val="009579AD"/>
    <w:rsid w:val="00957AFD"/>
    <w:rsid w:val="00957C69"/>
    <w:rsid w:val="009608F1"/>
    <w:rsid w:val="009629B4"/>
    <w:rsid w:val="00963465"/>
    <w:rsid w:val="009645EC"/>
    <w:rsid w:val="00964DB5"/>
    <w:rsid w:val="0096661E"/>
    <w:rsid w:val="00966C9B"/>
    <w:rsid w:val="00967EE4"/>
    <w:rsid w:val="00970C88"/>
    <w:rsid w:val="0097284A"/>
    <w:rsid w:val="009736B5"/>
    <w:rsid w:val="009738D6"/>
    <w:rsid w:val="00974C62"/>
    <w:rsid w:val="009775F2"/>
    <w:rsid w:val="0097770A"/>
    <w:rsid w:val="0098079E"/>
    <w:rsid w:val="00981F10"/>
    <w:rsid w:val="0098397F"/>
    <w:rsid w:val="00983C41"/>
    <w:rsid w:val="0098436B"/>
    <w:rsid w:val="00984914"/>
    <w:rsid w:val="009859BA"/>
    <w:rsid w:val="00986212"/>
    <w:rsid w:val="00986765"/>
    <w:rsid w:val="009901AE"/>
    <w:rsid w:val="009903F9"/>
    <w:rsid w:val="00990C10"/>
    <w:rsid w:val="009912C3"/>
    <w:rsid w:val="009926D5"/>
    <w:rsid w:val="00993EBC"/>
    <w:rsid w:val="0099414E"/>
    <w:rsid w:val="00994D28"/>
    <w:rsid w:val="00995087"/>
    <w:rsid w:val="009A027B"/>
    <w:rsid w:val="009A0C15"/>
    <w:rsid w:val="009A0C53"/>
    <w:rsid w:val="009A1913"/>
    <w:rsid w:val="009A2998"/>
    <w:rsid w:val="009A2B75"/>
    <w:rsid w:val="009A348C"/>
    <w:rsid w:val="009A3F40"/>
    <w:rsid w:val="009A4DCA"/>
    <w:rsid w:val="009A5FEE"/>
    <w:rsid w:val="009A74AE"/>
    <w:rsid w:val="009B0854"/>
    <w:rsid w:val="009B1785"/>
    <w:rsid w:val="009B1B59"/>
    <w:rsid w:val="009B5897"/>
    <w:rsid w:val="009B6232"/>
    <w:rsid w:val="009B664F"/>
    <w:rsid w:val="009C0A87"/>
    <w:rsid w:val="009C13C7"/>
    <w:rsid w:val="009C2284"/>
    <w:rsid w:val="009C2287"/>
    <w:rsid w:val="009C3886"/>
    <w:rsid w:val="009C4DA7"/>
    <w:rsid w:val="009C4DBD"/>
    <w:rsid w:val="009C5D68"/>
    <w:rsid w:val="009C6B7D"/>
    <w:rsid w:val="009D399A"/>
    <w:rsid w:val="009D5236"/>
    <w:rsid w:val="009D6D89"/>
    <w:rsid w:val="009D6E23"/>
    <w:rsid w:val="009D6FE8"/>
    <w:rsid w:val="009E0821"/>
    <w:rsid w:val="009E0F45"/>
    <w:rsid w:val="009E2A2B"/>
    <w:rsid w:val="009E3A45"/>
    <w:rsid w:val="009E4B3F"/>
    <w:rsid w:val="009E5284"/>
    <w:rsid w:val="009F0ECB"/>
    <w:rsid w:val="009F10D1"/>
    <w:rsid w:val="009F360D"/>
    <w:rsid w:val="009F40BF"/>
    <w:rsid w:val="009F4954"/>
    <w:rsid w:val="009F5F17"/>
    <w:rsid w:val="009F7396"/>
    <w:rsid w:val="00A014C4"/>
    <w:rsid w:val="00A02D26"/>
    <w:rsid w:val="00A03C09"/>
    <w:rsid w:val="00A04BD3"/>
    <w:rsid w:val="00A05339"/>
    <w:rsid w:val="00A07715"/>
    <w:rsid w:val="00A10825"/>
    <w:rsid w:val="00A109C3"/>
    <w:rsid w:val="00A1241F"/>
    <w:rsid w:val="00A134B5"/>
    <w:rsid w:val="00A13927"/>
    <w:rsid w:val="00A13B25"/>
    <w:rsid w:val="00A147E4"/>
    <w:rsid w:val="00A15515"/>
    <w:rsid w:val="00A15E07"/>
    <w:rsid w:val="00A2323F"/>
    <w:rsid w:val="00A24C35"/>
    <w:rsid w:val="00A24CD3"/>
    <w:rsid w:val="00A24F49"/>
    <w:rsid w:val="00A2781B"/>
    <w:rsid w:val="00A27DC8"/>
    <w:rsid w:val="00A30DC6"/>
    <w:rsid w:val="00A3303A"/>
    <w:rsid w:val="00A330E5"/>
    <w:rsid w:val="00A352AA"/>
    <w:rsid w:val="00A35999"/>
    <w:rsid w:val="00A363C0"/>
    <w:rsid w:val="00A36AC9"/>
    <w:rsid w:val="00A43580"/>
    <w:rsid w:val="00A435B0"/>
    <w:rsid w:val="00A473E0"/>
    <w:rsid w:val="00A502C0"/>
    <w:rsid w:val="00A5103C"/>
    <w:rsid w:val="00A56E64"/>
    <w:rsid w:val="00A60322"/>
    <w:rsid w:val="00A605F4"/>
    <w:rsid w:val="00A61873"/>
    <w:rsid w:val="00A61BAC"/>
    <w:rsid w:val="00A61DBF"/>
    <w:rsid w:val="00A621DB"/>
    <w:rsid w:val="00A62D4A"/>
    <w:rsid w:val="00A62E0C"/>
    <w:rsid w:val="00A62F02"/>
    <w:rsid w:val="00A63977"/>
    <w:rsid w:val="00A657DC"/>
    <w:rsid w:val="00A6611F"/>
    <w:rsid w:val="00A67688"/>
    <w:rsid w:val="00A67C73"/>
    <w:rsid w:val="00A67D26"/>
    <w:rsid w:val="00A7013A"/>
    <w:rsid w:val="00A71224"/>
    <w:rsid w:val="00A73490"/>
    <w:rsid w:val="00A7597D"/>
    <w:rsid w:val="00A76C74"/>
    <w:rsid w:val="00A80B12"/>
    <w:rsid w:val="00A81156"/>
    <w:rsid w:val="00A81CCB"/>
    <w:rsid w:val="00A82280"/>
    <w:rsid w:val="00A854D5"/>
    <w:rsid w:val="00A85E99"/>
    <w:rsid w:val="00A86369"/>
    <w:rsid w:val="00A9401F"/>
    <w:rsid w:val="00A950BD"/>
    <w:rsid w:val="00A951CB"/>
    <w:rsid w:val="00A96268"/>
    <w:rsid w:val="00A96B11"/>
    <w:rsid w:val="00AA0656"/>
    <w:rsid w:val="00AA12EB"/>
    <w:rsid w:val="00AA151F"/>
    <w:rsid w:val="00AA18F6"/>
    <w:rsid w:val="00AA1BEB"/>
    <w:rsid w:val="00AB14DB"/>
    <w:rsid w:val="00AB1BB2"/>
    <w:rsid w:val="00AB2189"/>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649"/>
    <w:rsid w:val="00AD2CB9"/>
    <w:rsid w:val="00AD2FC0"/>
    <w:rsid w:val="00AD30C0"/>
    <w:rsid w:val="00AD3F96"/>
    <w:rsid w:val="00AD44B3"/>
    <w:rsid w:val="00AD4599"/>
    <w:rsid w:val="00AD4B8D"/>
    <w:rsid w:val="00AD57E5"/>
    <w:rsid w:val="00AD69E3"/>
    <w:rsid w:val="00AD6F53"/>
    <w:rsid w:val="00AD7B61"/>
    <w:rsid w:val="00AE0B79"/>
    <w:rsid w:val="00AE2008"/>
    <w:rsid w:val="00AE25FB"/>
    <w:rsid w:val="00AE30E7"/>
    <w:rsid w:val="00AE477F"/>
    <w:rsid w:val="00AE50D6"/>
    <w:rsid w:val="00AE5956"/>
    <w:rsid w:val="00AE7864"/>
    <w:rsid w:val="00AF01A4"/>
    <w:rsid w:val="00AF1C9D"/>
    <w:rsid w:val="00AF1DE0"/>
    <w:rsid w:val="00AF2235"/>
    <w:rsid w:val="00AF2429"/>
    <w:rsid w:val="00AF3FBC"/>
    <w:rsid w:val="00AF587D"/>
    <w:rsid w:val="00AF5CFC"/>
    <w:rsid w:val="00B04DCA"/>
    <w:rsid w:val="00B05DC5"/>
    <w:rsid w:val="00B0659F"/>
    <w:rsid w:val="00B06EC3"/>
    <w:rsid w:val="00B07A6D"/>
    <w:rsid w:val="00B07E96"/>
    <w:rsid w:val="00B10FA4"/>
    <w:rsid w:val="00B129BD"/>
    <w:rsid w:val="00B17056"/>
    <w:rsid w:val="00B17E59"/>
    <w:rsid w:val="00B20548"/>
    <w:rsid w:val="00B24ECE"/>
    <w:rsid w:val="00B250EE"/>
    <w:rsid w:val="00B268CE"/>
    <w:rsid w:val="00B27BEB"/>
    <w:rsid w:val="00B30084"/>
    <w:rsid w:val="00B30FB8"/>
    <w:rsid w:val="00B3106B"/>
    <w:rsid w:val="00B31510"/>
    <w:rsid w:val="00B315DD"/>
    <w:rsid w:val="00B31B7A"/>
    <w:rsid w:val="00B34BB5"/>
    <w:rsid w:val="00B37225"/>
    <w:rsid w:val="00B37243"/>
    <w:rsid w:val="00B378B4"/>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96D"/>
    <w:rsid w:val="00B55C8D"/>
    <w:rsid w:val="00B57225"/>
    <w:rsid w:val="00B57991"/>
    <w:rsid w:val="00B60AF9"/>
    <w:rsid w:val="00B61F46"/>
    <w:rsid w:val="00B632DE"/>
    <w:rsid w:val="00B65165"/>
    <w:rsid w:val="00B673CF"/>
    <w:rsid w:val="00B675E9"/>
    <w:rsid w:val="00B7055A"/>
    <w:rsid w:val="00B71565"/>
    <w:rsid w:val="00B722AB"/>
    <w:rsid w:val="00B7258C"/>
    <w:rsid w:val="00B74F64"/>
    <w:rsid w:val="00B75561"/>
    <w:rsid w:val="00B76AAE"/>
    <w:rsid w:val="00B76ED8"/>
    <w:rsid w:val="00B80791"/>
    <w:rsid w:val="00B82947"/>
    <w:rsid w:val="00B84B44"/>
    <w:rsid w:val="00B868A3"/>
    <w:rsid w:val="00B86D71"/>
    <w:rsid w:val="00B87D56"/>
    <w:rsid w:val="00B94972"/>
    <w:rsid w:val="00B953C1"/>
    <w:rsid w:val="00B95C80"/>
    <w:rsid w:val="00B96E40"/>
    <w:rsid w:val="00BA0F77"/>
    <w:rsid w:val="00BA1DD6"/>
    <w:rsid w:val="00BA1F16"/>
    <w:rsid w:val="00BA50A2"/>
    <w:rsid w:val="00BA5583"/>
    <w:rsid w:val="00BA72DA"/>
    <w:rsid w:val="00BB03B4"/>
    <w:rsid w:val="00BB0448"/>
    <w:rsid w:val="00BB15D2"/>
    <w:rsid w:val="00BB3950"/>
    <w:rsid w:val="00BB3A0C"/>
    <w:rsid w:val="00BB3A29"/>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606C"/>
    <w:rsid w:val="00BD7567"/>
    <w:rsid w:val="00BD7ABE"/>
    <w:rsid w:val="00BE0005"/>
    <w:rsid w:val="00BE4673"/>
    <w:rsid w:val="00BE5C18"/>
    <w:rsid w:val="00BE5DA1"/>
    <w:rsid w:val="00BE7C2F"/>
    <w:rsid w:val="00BF01F8"/>
    <w:rsid w:val="00BF0304"/>
    <w:rsid w:val="00BF1985"/>
    <w:rsid w:val="00BF1B8C"/>
    <w:rsid w:val="00BF2744"/>
    <w:rsid w:val="00BF3713"/>
    <w:rsid w:val="00BF5EAC"/>
    <w:rsid w:val="00BF603A"/>
    <w:rsid w:val="00C00BE4"/>
    <w:rsid w:val="00C00D7A"/>
    <w:rsid w:val="00C01C68"/>
    <w:rsid w:val="00C05127"/>
    <w:rsid w:val="00C05CB8"/>
    <w:rsid w:val="00C05DEA"/>
    <w:rsid w:val="00C06CFB"/>
    <w:rsid w:val="00C127BF"/>
    <w:rsid w:val="00C13EC8"/>
    <w:rsid w:val="00C14C90"/>
    <w:rsid w:val="00C1610D"/>
    <w:rsid w:val="00C16CC9"/>
    <w:rsid w:val="00C2005F"/>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4076C"/>
    <w:rsid w:val="00C41305"/>
    <w:rsid w:val="00C41B5C"/>
    <w:rsid w:val="00C4277F"/>
    <w:rsid w:val="00C433F7"/>
    <w:rsid w:val="00C43B82"/>
    <w:rsid w:val="00C44D3B"/>
    <w:rsid w:val="00C457A1"/>
    <w:rsid w:val="00C457F8"/>
    <w:rsid w:val="00C460F3"/>
    <w:rsid w:val="00C46971"/>
    <w:rsid w:val="00C50222"/>
    <w:rsid w:val="00C50B96"/>
    <w:rsid w:val="00C51E1F"/>
    <w:rsid w:val="00C52944"/>
    <w:rsid w:val="00C52A74"/>
    <w:rsid w:val="00C531C3"/>
    <w:rsid w:val="00C53B2F"/>
    <w:rsid w:val="00C550B9"/>
    <w:rsid w:val="00C56D79"/>
    <w:rsid w:val="00C62DFA"/>
    <w:rsid w:val="00C630B0"/>
    <w:rsid w:val="00C63B6E"/>
    <w:rsid w:val="00C64B52"/>
    <w:rsid w:val="00C64FD0"/>
    <w:rsid w:val="00C65331"/>
    <w:rsid w:val="00C6652D"/>
    <w:rsid w:val="00C66EC2"/>
    <w:rsid w:val="00C67920"/>
    <w:rsid w:val="00C70DEB"/>
    <w:rsid w:val="00C712AA"/>
    <w:rsid w:val="00C72624"/>
    <w:rsid w:val="00C73614"/>
    <w:rsid w:val="00C73BBB"/>
    <w:rsid w:val="00C74F01"/>
    <w:rsid w:val="00C75A98"/>
    <w:rsid w:val="00C8031B"/>
    <w:rsid w:val="00C80344"/>
    <w:rsid w:val="00C81A50"/>
    <w:rsid w:val="00C8220D"/>
    <w:rsid w:val="00C8299D"/>
    <w:rsid w:val="00C82F7E"/>
    <w:rsid w:val="00C83940"/>
    <w:rsid w:val="00C84A0C"/>
    <w:rsid w:val="00C85EA6"/>
    <w:rsid w:val="00C86F5A"/>
    <w:rsid w:val="00C87207"/>
    <w:rsid w:val="00C90C4F"/>
    <w:rsid w:val="00C94369"/>
    <w:rsid w:val="00C95380"/>
    <w:rsid w:val="00C969B8"/>
    <w:rsid w:val="00CA1D8F"/>
    <w:rsid w:val="00CA402B"/>
    <w:rsid w:val="00CA593F"/>
    <w:rsid w:val="00CA6B3F"/>
    <w:rsid w:val="00CB14FE"/>
    <w:rsid w:val="00CC0C43"/>
    <w:rsid w:val="00CC121E"/>
    <w:rsid w:val="00CC274A"/>
    <w:rsid w:val="00CC36D5"/>
    <w:rsid w:val="00CC408E"/>
    <w:rsid w:val="00CC4166"/>
    <w:rsid w:val="00CC42E7"/>
    <w:rsid w:val="00CC5A92"/>
    <w:rsid w:val="00CD04CC"/>
    <w:rsid w:val="00CD1790"/>
    <w:rsid w:val="00CD18CC"/>
    <w:rsid w:val="00CD288C"/>
    <w:rsid w:val="00CE03A4"/>
    <w:rsid w:val="00CE0746"/>
    <w:rsid w:val="00CE07EB"/>
    <w:rsid w:val="00CE1763"/>
    <w:rsid w:val="00CE3418"/>
    <w:rsid w:val="00CE3EDE"/>
    <w:rsid w:val="00CE42F1"/>
    <w:rsid w:val="00CE565F"/>
    <w:rsid w:val="00CE6506"/>
    <w:rsid w:val="00CE67B9"/>
    <w:rsid w:val="00CE76FF"/>
    <w:rsid w:val="00CE7D03"/>
    <w:rsid w:val="00CF110B"/>
    <w:rsid w:val="00CF2232"/>
    <w:rsid w:val="00CF3707"/>
    <w:rsid w:val="00CF3B08"/>
    <w:rsid w:val="00CF45EF"/>
    <w:rsid w:val="00CF5C6C"/>
    <w:rsid w:val="00CF5D8E"/>
    <w:rsid w:val="00CF6244"/>
    <w:rsid w:val="00D0024A"/>
    <w:rsid w:val="00D01341"/>
    <w:rsid w:val="00D03863"/>
    <w:rsid w:val="00D03BE0"/>
    <w:rsid w:val="00D04B8D"/>
    <w:rsid w:val="00D05BEA"/>
    <w:rsid w:val="00D07FD6"/>
    <w:rsid w:val="00D102E6"/>
    <w:rsid w:val="00D103B6"/>
    <w:rsid w:val="00D1061E"/>
    <w:rsid w:val="00D10958"/>
    <w:rsid w:val="00D159C2"/>
    <w:rsid w:val="00D15B34"/>
    <w:rsid w:val="00D15BB9"/>
    <w:rsid w:val="00D16046"/>
    <w:rsid w:val="00D171DA"/>
    <w:rsid w:val="00D172FB"/>
    <w:rsid w:val="00D2057C"/>
    <w:rsid w:val="00D20CA0"/>
    <w:rsid w:val="00D22F99"/>
    <w:rsid w:val="00D23C4D"/>
    <w:rsid w:val="00D24D70"/>
    <w:rsid w:val="00D24D8D"/>
    <w:rsid w:val="00D25572"/>
    <w:rsid w:val="00D25A52"/>
    <w:rsid w:val="00D26007"/>
    <w:rsid w:val="00D324E1"/>
    <w:rsid w:val="00D350A5"/>
    <w:rsid w:val="00D42C9B"/>
    <w:rsid w:val="00D457B0"/>
    <w:rsid w:val="00D47356"/>
    <w:rsid w:val="00D478C2"/>
    <w:rsid w:val="00D47DA4"/>
    <w:rsid w:val="00D50435"/>
    <w:rsid w:val="00D5137C"/>
    <w:rsid w:val="00D516E5"/>
    <w:rsid w:val="00D521FF"/>
    <w:rsid w:val="00D55063"/>
    <w:rsid w:val="00D565E2"/>
    <w:rsid w:val="00D56F26"/>
    <w:rsid w:val="00D574D1"/>
    <w:rsid w:val="00D574FA"/>
    <w:rsid w:val="00D60CB9"/>
    <w:rsid w:val="00D61658"/>
    <w:rsid w:val="00D61F78"/>
    <w:rsid w:val="00D62315"/>
    <w:rsid w:val="00D629E8"/>
    <w:rsid w:val="00D6447B"/>
    <w:rsid w:val="00D64744"/>
    <w:rsid w:val="00D64AB1"/>
    <w:rsid w:val="00D66105"/>
    <w:rsid w:val="00D71074"/>
    <w:rsid w:val="00D74CF6"/>
    <w:rsid w:val="00D7522F"/>
    <w:rsid w:val="00D75F3E"/>
    <w:rsid w:val="00D7669E"/>
    <w:rsid w:val="00D77552"/>
    <w:rsid w:val="00D8164C"/>
    <w:rsid w:val="00D82A18"/>
    <w:rsid w:val="00D835EA"/>
    <w:rsid w:val="00D83D7C"/>
    <w:rsid w:val="00D845FE"/>
    <w:rsid w:val="00D86E18"/>
    <w:rsid w:val="00D9094D"/>
    <w:rsid w:val="00D93FA4"/>
    <w:rsid w:val="00D94F2F"/>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EAF"/>
    <w:rsid w:val="00DB3D19"/>
    <w:rsid w:val="00DC0380"/>
    <w:rsid w:val="00DC1650"/>
    <w:rsid w:val="00DC2A73"/>
    <w:rsid w:val="00DC44CF"/>
    <w:rsid w:val="00DC4722"/>
    <w:rsid w:val="00DC4904"/>
    <w:rsid w:val="00DC5B2D"/>
    <w:rsid w:val="00DC6CC6"/>
    <w:rsid w:val="00DC7C69"/>
    <w:rsid w:val="00DD0410"/>
    <w:rsid w:val="00DD128A"/>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55AF"/>
    <w:rsid w:val="00DE7BD6"/>
    <w:rsid w:val="00DE7CCC"/>
    <w:rsid w:val="00DF04A9"/>
    <w:rsid w:val="00DF0BD1"/>
    <w:rsid w:val="00DF3F2C"/>
    <w:rsid w:val="00DF5C2C"/>
    <w:rsid w:val="00DF5EFF"/>
    <w:rsid w:val="00DF632F"/>
    <w:rsid w:val="00DF683B"/>
    <w:rsid w:val="00DF6AC2"/>
    <w:rsid w:val="00E00367"/>
    <w:rsid w:val="00E006FB"/>
    <w:rsid w:val="00E006FD"/>
    <w:rsid w:val="00E00D77"/>
    <w:rsid w:val="00E01CC9"/>
    <w:rsid w:val="00E01E61"/>
    <w:rsid w:val="00E03893"/>
    <w:rsid w:val="00E03BD8"/>
    <w:rsid w:val="00E03BED"/>
    <w:rsid w:val="00E05BF9"/>
    <w:rsid w:val="00E11ADE"/>
    <w:rsid w:val="00E14D55"/>
    <w:rsid w:val="00E150EF"/>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2BBF"/>
    <w:rsid w:val="00E356EB"/>
    <w:rsid w:val="00E36FB1"/>
    <w:rsid w:val="00E3733E"/>
    <w:rsid w:val="00E41C66"/>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66E2"/>
    <w:rsid w:val="00E667D9"/>
    <w:rsid w:val="00E66972"/>
    <w:rsid w:val="00E67CB5"/>
    <w:rsid w:val="00E71C25"/>
    <w:rsid w:val="00E7218E"/>
    <w:rsid w:val="00E73026"/>
    <w:rsid w:val="00E730F8"/>
    <w:rsid w:val="00E731AA"/>
    <w:rsid w:val="00E759A0"/>
    <w:rsid w:val="00E77386"/>
    <w:rsid w:val="00E80844"/>
    <w:rsid w:val="00E80E98"/>
    <w:rsid w:val="00E811A3"/>
    <w:rsid w:val="00E83B15"/>
    <w:rsid w:val="00E84343"/>
    <w:rsid w:val="00E84FF4"/>
    <w:rsid w:val="00E85970"/>
    <w:rsid w:val="00E87858"/>
    <w:rsid w:val="00E90324"/>
    <w:rsid w:val="00E90DA5"/>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CCA"/>
    <w:rsid w:val="00EA6502"/>
    <w:rsid w:val="00EA7AA7"/>
    <w:rsid w:val="00EB0D46"/>
    <w:rsid w:val="00EB16EA"/>
    <w:rsid w:val="00EB3E77"/>
    <w:rsid w:val="00EB4B5E"/>
    <w:rsid w:val="00EB52C8"/>
    <w:rsid w:val="00EB5B7D"/>
    <w:rsid w:val="00EB7928"/>
    <w:rsid w:val="00EC18DF"/>
    <w:rsid w:val="00EC40FC"/>
    <w:rsid w:val="00EC5090"/>
    <w:rsid w:val="00EC53FF"/>
    <w:rsid w:val="00EC5841"/>
    <w:rsid w:val="00EC5874"/>
    <w:rsid w:val="00ED2596"/>
    <w:rsid w:val="00ED3891"/>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40FD"/>
    <w:rsid w:val="00F14A14"/>
    <w:rsid w:val="00F14D46"/>
    <w:rsid w:val="00F1534F"/>
    <w:rsid w:val="00F15BB6"/>
    <w:rsid w:val="00F16D11"/>
    <w:rsid w:val="00F20403"/>
    <w:rsid w:val="00F20A3B"/>
    <w:rsid w:val="00F21E06"/>
    <w:rsid w:val="00F23F28"/>
    <w:rsid w:val="00F24010"/>
    <w:rsid w:val="00F2462C"/>
    <w:rsid w:val="00F24801"/>
    <w:rsid w:val="00F2514B"/>
    <w:rsid w:val="00F254BD"/>
    <w:rsid w:val="00F27A2C"/>
    <w:rsid w:val="00F30AA4"/>
    <w:rsid w:val="00F30FD0"/>
    <w:rsid w:val="00F316BF"/>
    <w:rsid w:val="00F325F8"/>
    <w:rsid w:val="00F35E78"/>
    <w:rsid w:val="00F362D6"/>
    <w:rsid w:val="00F36B59"/>
    <w:rsid w:val="00F37162"/>
    <w:rsid w:val="00F379E8"/>
    <w:rsid w:val="00F37D42"/>
    <w:rsid w:val="00F425B8"/>
    <w:rsid w:val="00F42915"/>
    <w:rsid w:val="00F44284"/>
    <w:rsid w:val="00F461BF"/>
    <w:rsid w:val="00F511A1"/>
    <w:rsid w:val="00F51FE9"/>
    <w:rsid w:val="00F52415"/>
    <w:rsid w:val="00F56068"/>
    <w:rsid w:val="00F5692F"/>
    <w:rsid w:val="00F60484"/>
    <w:rsid w:val="00F610E2"/>
    <w:rsid w:val="00F6302A"/>
    <w:rsid w:val="00F643B2"/>
    <w:rsid w:val="00F66182"/>
    <w:rsid w:val="00F66E47"/>
    <w:rsid w:val="00F6797B"/>
    <w:rsid w:val="00F705DF"/>
    <w:rsid w:val="00F70C23"/>
    <w:rsid w:val="00F71A83"/>
    <w:rsid w:val="00F73BB7"/>
    <w:rsid w:val="00F76E51"/>
    <w:rsid w:val="00F77353"/>
    <w:rsid w:val="00F7796D"/>
    <w:rsid w:val="00F8113D"/>
    <w:rsid w:val="00F81441"/>
    <w:rsid w:val="00F81823"/>
    <w:rsid w:val="00F822B7"/>
    <w:rsid w:val="00F82C36"/>
    <w:rsid w:val="00F844D2"/>
    <w:rsid w:val="00F87397"/>
    <w:rsid w:val="00F8749E"/>
    <w:rsid w:val="00F90029"/>
    <w:rsid w:val="00F90F52"/>
    <w:rsid w:val="00F919C1"/>
    <w:rsid w:val="00F92018"/>
    <w:rsid w:val="00F94949"/>
    <w:rsid w:val="00F95B45"/>
    <w:rsid w:val="00F95D3B"/>
    <w:rsid w:val="00F95E6C"/>
    <w:rsid w:val="00FA0969"/>
    <w:rsid w:val="00FA09F2"/>
    <w:rsid w:val="00FA1111"/>
    <w:rsid w:val="00FA1343"/>
    <w:rsid w:val="00FA1C78"/>
    <w:rsid w:val="00FA356F"/>
    <w:rsid w:val="00FA36B3"/>
    <w:rsid w:val="00FA3E10"/>
    <w:rsid w:val="00FA42CB"/>
    <w:rsid w:val="00FA4F86"/>
    <w:rsid w:val="00FA6A6B"/>
    <w:rsid w:val="00FB1248"/>
    <w:rsid w:val="00FB12BB"/>
    <w:rsid w:val="00FB1A2D"/>
    <w:rsid w:val="00FB3D02"/>
    <w:rsid w:val="00FB692C"/>
    <w:rsid w:val="00FB6ABA"/>
    <w:rsid w:val="00FB7685"/>
    <w:rsid w:val="00FB7714"/>
    <w:rsid w:val="00FC0739"/>
    <w:rsid w:val="00FC1328"/>
    <w:rsid w:val="00FC19AF"/>
    <w:rsid w:val="00FC2C75"/>
    <w:rsid w:val="00FC53A0"/>
    <w:rsid w:val="00FC59A5"/>
    <w:rsid w:val="00FC59FB"/>
    <w:rsid w:val="00FD1BB6"/>
    <w:rsid w:val="00FD1F7A"/>
    <w:rsid w:val="00FD22D8"/>
    <w:rsid w:val="00FD2B31"/>
    <w:rsid w:val="00FD2FA8"/>
    <w:rsid w:val="00FD665C"/>
    <w:rsid w:val="00FD75B9"/>
    <w:rsid w:val="00FE0C04"/>
    <w:rsid w:val="00FE1E6D"/>
    <w:rsid w:val="00FE2E19"/>
    <w:rsid w:val="00FE3DDA"/>
    <w:rsid w:val="00FE50ED"/>
    <w:rsid w:val="00FE59A2"/>
    <w:rsid w:val="00FE7423"/>
    <w:rsid w:val="00FF074E"/>
    <w:rsid w:val="00FF0C8A"/>
    <w:rsid w:val="00FF1D72"/>
    <w:rsid w:val="00FF36A0"/>
    <w:rsid w:val="00FF378A"/>
    <w:rsid w:val="00FF4029"/>
    <w:rsid w:val="00FF44B6"/>
    <w:rsid w:val="00FF4AD7"/>
    <w:rsid w:val="00FF54C7"/>
    <w:rsid w:val="00FF6AFC"/>
    <w:rsid w:val="0258838C"/>
    <w:rsid w:val="027AEC87"/>
    <w:rsid w:val="036991D4"/>
    <w:rsid w:val="0431C2C6"/>
    <w:rsid w:val="0752CCD2"/>
    <w:rsid w:val="0996A9AB"/>
    <w:rsid w:val="09B3A456"/>
    <w:rsid w:val="09BCDB1B"/>
    <w:rsid w:val="0A1EDE12"/>
    <w:rsid w:val="0BCD8819"/>
    <w:rsid w:val="0F3A85B6"/>
    <w:rsid w:val="0F931328"/>
    <w:rsid w:val="107EE895"/>
    <w:rsid w:val="1389426C"/>
    <w:rsid w:val="15ACA2CB"/>
    <w:rsid w:val="1778323F"/>
    <w:rsid w:val="177F8752"/>
    <w:rsid w:val="17E35F5A"/>
    <w:rsid w:val="1C40293E"/>
    <w:rsid w:val="1F17112F"/>
    <w:rsid w:val="1FBFB806"/>
    <w:rsid w:val="20419C63"/>
    <w:rsid w:val="283C1777"/>
    <w:rsid w:val="29804ADE"/>
    <w:rsid w:val="2A2AB3CE"/>
    <w:rsid w:val="2ABC1107"/>
    <w:rsid w:val="2C5E3A8E"/>
    <w:rsid w:val="2ECCB7FF"/>
    <w:rsid w:val="312B528B"/>
    <w:rsid w:val="318DB845"/>
    <w:rsid w:val="325A278B"/>
    <w:rsid w:val="32A019B7"/>
    <w:rsid w:val="33A02922"/>
    <w:rsid w:val="3462F34D"/>
    <w:rsid w:val="35B36F9E"/>
    <w:rsid w:val="367B72D6"/>
    <w:rsid w:val="368FA41E"/>
    <w:rsid w:val="36D4016F"/>
    <w:rsid w:val="38739A45"/>
    <w:rsid w:val="3966E86A"/>
    <w:rsid w:val="39B0C704"/>
    <w:rsid w:val="3B349A8B"/>
    <w:rsid w:val="3EC74714"/>
    <w:rsid w:val="3EDC2F36"/>
    <w:rsid w:val="41595EA9"/>
    <w:rsid w:val="41E09454"/>
    <w:rsid w:val="44BCE844"/>
    <w:rsid w:val="4735A17B"/>
    <w:rsid w:val="48A47ACC"/>
    <w:rsid w:val="490AC1E5"/>
    <w:rsid w:val="4B243A4A"/>
    <w:rsid w:val="4F00ED19"/>
    <w:rsid w:val="50517F55"/>
    <w:rsid w:val="50FC9580"/>
    <w:rsid w:val="5206810C"/>
    <w:rsid w:val="52388DDB"/>
    <w:rsid w:val="5454FA78"/>
    <w:rsid w:val="5633E397"/>
    <w:rsid w:val="57DD00D4"/>
    <w:rsid w:val="5958C831"/>
    <w:rsid w:val="59F79EE6"/>
    <w:rsid w:val="5AF9CB83"/>
    <w:rsid w:val="5BE10481"/>
    <w:rsid w:val="5CB15D00"/>
    <w:rsid w:val="5CD18801"/>
    <w:rsid w:val="5F3B8170"/>
    <w:rsid w:val="604D544B"/>
    <w:rsid w:val="60D9B871"/>
    <w:rsid w:val="61CD7B64"/>
    <w:rsid w:val="647D8C28"/>
    <w:rsid w:val="64C51C9C"/>
    <w:rsid w:val="650D0AA2"/>
    <w:rsid w:val="65B00BD0"/>
    <w:rsid w:val="662FB88D"/>
    <w:rsid w:val="66BCF991"/>
    <w:rsid w:val="69988DBF"/>
    <w:rsid w:val="6A55EABA"/>
    <w:rsid w:val="6A9AD894"/>
    <w:rsid w:val="6B499079"/>
    <w:rsid w:val="6B5214AC"/>
    <w:rsid w:val="6BA91B5A"/>
    <w:rsid w:val="6BC2A2CD"/>
    <w:rsid w:val="6E48D71F"/>
    <w:rsid w:val="6FEB77DA"/>
    <w:rsid w:val="7109B6F4"/>
    <w:rsid w:val="72AFA72C"/>
    <w:rsid w:val="72C6E233"/>
    <w:rsid w:val="730CD62A"/>
    <w:rsid w:val="737ABB1F"/>
    <w:rsid w:val="75E747EE"/>
    <w:rsid w:val="78ED7BB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BD364B"/>
  <w15:docId w15:val="{ED664AB9-4821-468C-B95A-F150029A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E2 Normal"/>
    <w:qFormat/>
    <w:rsid w:val="00D42C9B"/>
    <w:rPr>
      <w:color w:val="08374B" w:themeColor="text1"/>
      <w:sz w:val="24"/>
      <w:lang w:val="en-GB"/>
    </w:rPr>
  </w:style>
  <w:style w:type="paragraph" w:styleId="1">
    <w:name w:val="heading 1"/>
    <w:basedOn w:val="a"/>
    <w:next w:val="a"/>
    <w:link w:val="10"/>
    <w:qFormat/>
    <w:rsid w:val="00602767"/>
    <w:pPr>
      <w:keepNext/>
      <w:keepLines/>
      <w:pageBreakBefore/>
      <w:numPr>
        <w:numId w:val="2"/>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2">
    <w:name w:val="heading 2"/>
    <w:basedOn w:val="1"/>
    <w:next w:val="a"/>
    <w:link w:val="20"/>
    <w:unhideWhenUsed/>
    <w:qFormat/>
    <w:rsid w:val="00BC5793"/>
    <w:pPr>
      <w:pageBreakBefore w:val="0"/>
      <w:numPr>
        <w:ilvl w:val="1"/>
      </w:numPr>
      <w:tabs>
        <w:tab w:val="left" w:pos="709"/>
      </w:tabs>
      <w:spacing w:before="200"/>
      <w:outlineLvl w:val="1"/>
    </w:pPr>
    <w:rPr>
      <w:b w:val="0"/>
      <w:bCs w:val="0"/>
      <w:sz w:val="28"/>
      <w:szCs w:val="26"/>
    </w:rPr>
  </w:style>
  <w:style w:type="paragraph" w:styleId="3">
    <w:name w:val="heading 3"/>
    <w:basedOn w:val="a0"/>
    <w:next w:val="a"/>
    <w:link w:val="30"/>
    <w:unhideWhenUsed/>
    <w:qFormat/>
    <w:rsid w:val="00BC5793"/>
    <w:pPr>
      <w:numPr>
        <w:ilvl w:val="2"/>
        <w:numId w:val="2"/>
      </w:numPr>
      <w:ind w:left="720"/>
      <w:outlineLvl w:val="2"/>
    </w:pPr>
    <w:rPr>
      <w:rFonts w:asciiTheme="majorHAnsi" w:eastAsiaTheme="majorEastAsia" w:hAnsiTheme="majorHAnsi" w:cstheme="majorBidi"/>
      <w:b/>
      <w:bCs/>
      <w:color w:val="476E7D" w:themeColor="text2"/>
      <w:lang w:val="en-US"/>
    </w:rPr>
  </w:style>
  <w:style w:type="paragraph" w:styleId="4">
    <w:name w:val="heading 4"/>
    <w:basedOn w:val="a"/>
    <w:next w:val="a"/>
    <w:link w:val="40"/>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5">
    <w:name w:val="heading 5"/>
    <w:basedOn w:val="a"/>
    <w:next w:val="a"/>
    <w:link w:val="50"/>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6">
    <w:name w:val="heading 6"/>
    <w:basedOn w:val="a"/>
    <w:next w:val="a"/>
    <w:link w:val="60"/>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7">
    <w:name w:val="heading 7"/>
    <w:basedOn w:val="a"/>
    <w:next w:val="a"/>
    <w:link w:val="70"/>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8">
    <w:name w:val="heading 8"/>
    <w:basedOn w:val="a"/>
    <w:next w:val="a"/>
    <w:link w:val="80"/>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9">
    <w:name w:val="heading 9"/>
    <w:basedOn w:val="a"/>
    <w:next w:val="a"/>
    <w:link w:val="90"/>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20">
    <w:name w:val="見出し 2 (文字)"/>
    <w:basedOn w:val="a1"/>
    <w:link w:val="2"/>
    <w:rsid w:val="00BC5793"/>
    <w:rPr>
      <w:rFonts w:ascii="Helvetica 55 Roman" w:eastAsiaTheme="majorEastAsia" w:hAnsi="Helvetica 55 Roman" w:cstheme="majorBidi"/>
      <w:color w:val="476E7D" w:themeColor="text2"/>
      <w:kern w:val="36"/>
      <w:sz w:val="28"/>
      <w:szCs w:val="26"/>
      <w:lang w:val="en-GB"/>
    </w:rPr>
  </w:style>
  <w:style w:type="paragraph" w:styleId="a0">
    <w:name w:val="List Paragraph"/>
    <w:basedOn w:val="a"/>
    <w:qFormat/>
    <w:rsid w:val="004B4DD2"/>
    <w:pPr>
      <w:ind w:left="720"/>
      <w:contextualSpacing/>
    </w:pPr>
  </w:style>
  <w:style w:type="character" w:customStyle="1" w:styleId="30">
    <w:name w:val="見出し 3 (文字)"/>
    <w:basedOn w:val="a1"/>
    <w:link w:val="3"/>
    <w:rsid w:val="00BC5793"/>
    <w:rPr>
      <w:rFonts w:asciiTheme="majorHAnsi" w:eastAsiaTheme="majorEastAsia" w:hAnsiTheme="majorHAnsi" w:cstheme="majorBidi"/>
      <w:b/>
      <w:bCs/>
      <w:color w:val="476E7D" w:themeColor="text2"/>
      <w:sz w:val="24"/>
    </w:rPr>
  </w:style>
  <w:style w:type="character" w:customStyle="1" w:styleId="40">
    <w:name w:val="見出し 4 (文字)"/>
    <w:basedOn w:val="a1"/>
    <w:link w:val="4"/>
    <w:rsid w:val="005C2ACF"/>
    <w:rPr>
      <w:rFonts w:asciiTheme="majorHAnsi" w:eastAsiaTheme="majorEastAsia" w:hAnsiTheme="majorHAnsi" w:cstheme="majorBidi"/>
      <w:b/>
      <w:bCs/>
      <w:i/>
      <w:iCs/>
      <w:color w:val="ACDAF0" w:themeColor="accent1"/>
      <w:sz w:val="24"/>
    </w:rPr>
  </w:style>
  <w:style w:type="character" w:customStyle="1" w:styleId="50">
    <w:name w:val="見出し 5 (文字)"/>
    <w:basedOn w:val="a1"/>
    <w:link w:val="5"/>
    <w:uiPriority w:val="9"/>
    <w:rsid w:val="0052511D"/>
    <w:rPr>
      <w:rFonts w:asciiTheme="majorHAnsi" w:eastAsiaTheme="majorEastAsia" w:hAnsiTheme="majorHAnsi" w:cstheme="majorBidi"/>
      <w:color w:val="1F7FAD" w:themeColor="accent1" w:themeShade="7F"/>
      <w:sz w:val="24"/>
    </w:rPr>
  </w:style>
  <w:style w:type="character" w:customStyle="1" w:styleId="60">
    <w:name w:val="見出し 6 (文字)"/>
    <w:basedOn w:val="a1"/>
    <w:link w:val="6"/>
    <w:rsid w:val="0071464E"/>
    <w:rPr>
      <w:rFonts w:ascii="Arial" w:eastAsia="Times New Roman" w:hAnsi="Arial" w:cs="Times New Roman"/>
      <w:i/>
      <w:szCs w:val="20"/>
      <w:lang w:val="en-GB" w:eastAsia="sv-SE"/>
    </w:rPr>
  </w:style>
  <w:style w:type="character" w:customStyle="1" w:styleId="70">
    <w:name w:val="見出し 7 (文字)"/>
    <w:basedOn w:val="a1"/>
    <w:link w:val="7"/>
    <w:rsid w:val="0071464E"/>
    <w:rPr>
      <w:rFonts w:ascii="Arial" w:eastAsia="Times New Roman" w:hAnsi="Arial" w:cs="Times New Roman"/>
      <w:sz w:val="20"/>
      <w:szCs w:val="20"/>
      <w:lang w:val="en-GB" w:eastAsia="sv-SE"/>
    </w:rPr>
  </w:style>
  <w:style w:type="character" w:customStyle="1" w:styleId="80">
    <w:name w:val="見出し 8 (文字)"/>
    <w:basedOn w:val="a1"/>
    <w:link w:val="8"/>
    <w:rsid w:val="0071464E"/>
    <w:rPr>
      <w:rFonts w:ascii="Arial" w:eastAsia="Times New Roman" w:hAnsi="Arial" w:cs="Times New Roman"/>
      <w:i/>
      <w:sz w:val="20"/>
      <w:szCs w:val="20"/>
      <w:lang w:val="en-GB" w:eastAsia="sv-SE"/>
    </w:rPr>
  </w:style>
  <w:style w:type="character" w:customStyle="1" w:styleId="90">
    <w:name w:val="見出し 9 (文字)"/>
    <w:basedOn w:val="a1"/>
    <w:link w:val="9"/>
    <w:rsid w:val="0071464E"/>
    <w:rPr>
      <w:rFonts w:ascii="Arial" w:eastAsia="Times New Roman" w:hAnsi="Arial" w:cs="Times New Roman"/>
      <w:i/>
      <w:sz w:val="18"/>
      <w:szCs w:val="20"/>
      <w:lang w:val="en-GB" w:eastAsia="sv-SE"/>
    </w:rPr>
  </w:style>
  <w:style w:type="paragraph" w:styleId="a4">
    <w:name w:val="No Spacing"/>
    <w:aliases w:val="E2 condensed"/>
    <w:link w:val="a5"/>
    <w:uiPriority w:val="1"/>
    <w:qFormat/>
    <w:rsid w:val="00792D6B"/>
    <w:pPr>
      <w:spacing w:after="0" w:line="240" w:lineRule="auto"/>
    </w:pPr>
    <w:rPr>
      <w:color w:val="08374B" w:themeColor="text1"/>
      <w:sz w:val="24"/>
    </w:rPr>
  </w:style>
  <w:style w:type="paragraph" w:styleId="a6">
    <w:name w:val="Title"/>
    <w:basedOn w:val="a"/>
    <w:next w:val="a"/>
    <w:link w:val="a7"/>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a7">
    <w:name w:val="表題 (文字)"/>
    <w:basedOn w:val="a1"/>
    <w:link w:val="a6"/>
    <w:rsid w:val="001F54E0"/>
    <w:rPr>
      <w:rFonts w:asciiTheme="majorHAnsi" w:eastAsiaTheme="majorEastAsia" w:hAnsiTheme="majorHAnsi" w:cstheme="majorBidi"/>
      <w:color w:val="476E7D" w:themeColor="text2"/>
      <w:spacing w:val="5"/>
      <w:kern w:val="28"/>
      <w:sz w:val="52"/>
      <w:szCs w:val="52"/>
    </w:rPr>
  </w:style>
  <w:style w:type="paragraph" w:styleId="a8">
    <w:name w:val="Subtitle"/>
    <w:basedOn w:val="a"/>
    <w:next w:val="a"/>
    <w:link w:val="a9"/>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9">
    <w:name w:val="副題 (文字)"/>
    <w:basedOn w:val="a1"/>
    <w:link w:val="a8"/>
    <w:rsid w:val="001F54E0"/>
    <w:rPr>
      <w:rFonts w:asciiTheme="majorHAnsi" w:eastAsiaTheme="majorEastAsia" w:hAnsiTheme="majorHAnsi" w:cstheme="majorBidi"/>
      <w:i/>
      <w:iCs/>
      <w:color w:val="ACDAF0" w:themeColor="accent1"/>
      <w:spacing w:val="15"/>
      <w:sz w:val="24"/>
      <w:szCs w:val="24"/>
    </w:rPr>
  </w:style>
  <w:style w:type="character" w:styleId="aa">
    <w:name w:val="Subtle Emphasis"/>
    <w:basedOn w:val="a1"/>
    <w:qFormat/>
    <w:rsid w:val="00F56068"/>
    <w:rPr>
      <w:i/>
      <w:iCs/>
      <w:sz w:val="22"/>
    </w:rPr>
  </w:style>
  <w:style w:type="character" w:styleId="21">
    <w:name w:val="Intense Emphasis"/>
    <w:basedOn w:val="a1"/>
    <w:qFormat/>
    <w:rsid w:val="001F54E0"/>
    <w:rPr>
      <w:b/>
      <w:bCs/>
      <w:i/>
      <w:iCs/>
      <w:color w:val="ACDAF0" w:themeColor="accent1"/>
    </w:rPr>
  </w:style>
  <w:style w:type="character" w:styleId="ab">
    <w:name w:val="Emphasis"/>
    <w:basedOn w:val="a1"/>
    <w:qFormat/>
    <w:rsid w:val="001F54E0"/>
    <w:rPr>
      <w:i/>
      <w:iCs/>
    </w:rPr>
  </w:style>
  <w:style w:type="paragraph" w:styleId="ac">
    <w:name w:val="Quote"/>
    <w:basedOn w:val="a"/>
    <w:next w:val="a"/>
    <w:link w:val="ad"/>
    <w:qFormat/>
    <w:rsid w:val="001F54E0"/>
    <w:rPr>
      <w:i/>
      <w:iCs/>
    </w:rPr>
  </w:style>
  <w:style w:type="character" w:customStyle="1" w:styleId="ad">
    <w:name w:val="引用文 (文字)"/>
    <w:basedOn w:val="a1"/>
    <w:link w:val="ac"/>
    <w:rsid w:val="001F54E0"/>
    <w:rPr>
      <w:i/>
      <w:iCs/>
      <w:color w:val="08374B" w:themeColor="text1"/>
      <w:sz w:val="24"/>
    </w:rPr>
  </w:style>
  <w:style w:type="paragraph" w:styleId="ae">
    <w:name w:val="header"/>
    <w:basedOn w:val="a"/>
    <w:link w:val="af"/>
    <w:unhideWhenUsed/>
    <w:rsid w:val="00C87207"/>
    <w:pPr>
      <w:tabs>
        <w:tab w:val="center" w:pos="4986"/>
        <w:tab w:val="right" w:pos="9972"/>
      </w:tabs>
      <w:spacing w:after="0" w:line="240" w:lineRule="auto"/>
    </w:pPr>
  </w:style>
  <w:style w:type="character" w:customStyle="1" w:styleId="af">
    <w:name w:val="ヘッダー (文字)"/>
    <w:basedOn w:val="a1"/>
    <w:link w:val="ae"/>
    <w:rsid w:val="00C87207"/>
    <w:rPr>
      <w:color w:val="08374B" w:themeColor="text1"/>
      <w:sz w:val="24"/>
    </w:rPr>
  </w:style>
  <w:style w:type="paragraph" w:styleId="af0">
    <w:name w:val="footer"/>
    <w:basedOn w:val="a"/>
    <w:link w:val="af1"/>
    <w:unhideWhenUsed/>
    <w:rsid w:val="00C87207"/>
    <w:pPr>
      <w:tabs>
        <w:tab w:val="center" w:pos="4986"/>
        <w:tab w:val="right" w:pos="9972"/>
      </w:tabs>
      <w:spacing w:after="0" w:line="240" w:lineRule="auto"/>
    </w:pPr>
  </w:style>
  <w:style w:type="character" w:customStyle="1" w:styleId="af1">
    <w:name w:val="フッター (文字)"/>
    <w:basedOn w:val="a1"/>
    <w:link w:val="af0"/>
    <w:uiPriority w:val="99"/>
    <w:rsid w:val="00C87207"/>
    <w:rPr>
      <w:color w:val="08374B" w:themeColor="text1"/>
      <w:sz w:val="24"/>
    </w:rPr>
  </w:style>
  <w:style w:type="paragraph" w:styleId="af2">
    <w:name w:val="Balloon Text"/>
    <w:basedOn w:val="a"/>
    <w:link w:val="af3"/>
    <w:unhideWhenUsed/>
    <w:rsid w:val="00C87207"/>
    <w:pPr>
      <w:spacing w:after="0" w:line="240" w:lineRule="auto"/>
    </w:pPr>
    <w:rPr>
      <w:rFonts w:ascii="Tahoma" w:hAnsi="Tahoma" w:cs="Tahoma"/>
      <w:sz w:val="16"/>
      <w:szCs w:val="16"/>
    </w:rPr>
  </w:style>
  <w:style w:type="character" w:customStyle="1" w:styleId="af3">
    <w:name w:val="吹き出し (文字)"/>
    <w:basedOn w:val="a1"/>
    <w:link w:val="af2"/>
    <w:uiPriority w:val="99"/>
    <w:semiHidden/>
    <w:rsid w:val="00C87207"/>
    <w:rPr>
      <w:rFonts w:ascii="Tahoma" w:hAnsi="Tahoma" w:cs="Tahoma"/>
      <w:color w:val="08374B" w:themeColor="text1"/>
      <w:sz w:val="16"/>
      <w:szCs w:val="16"/>
    </w:rPr>
  </w:style>
  <w:style w:type="table" w:styleId="af4">
    <w:name w:val="Table Grid"/>
    <w:basedOn w:val="a2"/>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
    <w:unhideWhenUsed/>
    <w:qFormat/>
    <w:rsid w:val="00D64AB1"/>
    <w:pPr>
      <w:outlineLvl w:val="9"/>
    </w:pPr>
    <w:rPr>
      <w:rFonts w:asciiTheme="majorHAnsi" w:hAnsiTheme="majorHAnsi"/>
      <w:color w:val="54B2E0" w:themeColor="accent1" w:themeShade="BF"/>
      <w:sz w:val="28"/>
      <w:lang w:eastAsia="ja-JP"/>
    </w:rPr>
  </w:style>
  <w:style w:type="paragraph" w:styleId="11">
    <w:name w:val="toc 1"/>
    <w:basedOn w:val="a"/>
    <w:next w:val="a"/>
    <w:autoRedefine/>
    <w:uiPriority w:val="39"/>
    <w:unhideWhenUsed/>
    <w:rsid w:val="007475A2"/>
    <w:pPr>
      <w:tabs>
        <w:tab w:val="right" w:leader="dot" w:pos="9923"/>
      </w:tabs>
      <w:spacing w:after="100"/>
    </w:pPr>
  </w:style>
  <w:style w:type="paragraph" w:styleId="22">
    <w:name w:val="toc 2"/>
    <w:basedOn w:val="a"/>
    <w:next w:val="a"/>
    <w:autoRedefine/>
    <w:uiPriority w:val="39"/>
    <w:unhideWhenUsed/>
    <w:rsid w:val="007475A2"/>
    <w:pPr>
      <w:tabs>
        <w:tab w:val="right" w:leader="dot" w:pos="9923"/>
      </w:tabs>
      <w:spacing w:after="100"/>
      <w:ind w:left="240"/>
    </w:pPr>
  </w:style>
  <w:style w:type="character" w:styleId="af6">
    <w:name w:val="Hyperlink"/>
    <w:basedOn w:val="a1"/>
    <w:uiPriority w:val="99"/>
    <w:unhideWhenUsed/>
    <w:rsid w:val="00D64AB1"/>
    <w:rPr>
      <w:color w:val="0000FF" w:themeColor="hyperlink"/>
      <w:u w:val="single"/>
    </w:rPr>
  </w:style>
  <w:style w:type="paragraph" w:styleId="31">
    <w:name w:val="toc 3"/>
    <w:basedOn w:val="a"/>
    <w:next w:val="a"/>
    <w:autoRedefine/>
    <w:uiPriority w:val="39"/>
    <w:unhideWhenUsed/>
    <w:rsid w:val="007475A2"/>
    <w:pPr>
      <w:tabs>
        <w:tab w:val="left" w:pos="1320"/>
        <w:tab w:val="right" w:leader="dot" w:pos="9923"/>
      </w:tabs>
      <w:spacing w:after="100"/>
      <w:ind w:left="480"/>
    </w:pPr>
  </w:style>
  <w:style w:type="paragraph" w:styleId="af7">
    <w:name w:val="caption"/>
    <w:aliases w:val="Caption E2"/>
    <w:basedOn w:val="a"/>
    <w:next w:val="a"/>
    <w:unhideWhenUsed/>
    <w:qFormat/>
    <w:rsid w:val="00824CE1"/>
    <w:pPr>
      <w:spacing w:line="240" w:lineRule="auto"/>
      <w:jc w:val="center"/>
    </w:pPr>
    <w:rPr>
      <w:b/>
      <w:bCs/>
      <w:color w:val="ACDAF0" w:themeColor="accent1"/>
      <w:sz w:val="18"/>
      <w:szCs w:val="18"/>
    </w:rPr>
  </w:style>
  <w:style w:type="character" w:styleId="af8">
    <w:name w:val="annotation reference"/>
    <w:basedOn w:val="a1"/>
    <w:unhideWhenUsed/>
    <w:rsid w:val="00E46D28"/>
    <w:rPr>
      <w:sz w:val="16"/>
      <w:szCs w:val="16"/>
    </w:rPr>
  </w:style>
  <w:style w:type="paragraph" w:styleId="af9">
    <w:name w:val="annotation text"/>
    <w:basedOn w:val="a"/>
    <w:link w:val="afa"/>
    <w:unhideWhenUsed/>
    <w:rsid w:val="00E46D28"/>
    <w:pPr>
      <w:spacing w:line="240" w:lineRule="auto"/>
    </w:pPr>
    <w:rPr>
      <w:sz w:val="20"/>
      <w:szCs w:val="20"/>
    </w:rPr>
  </w:style>
  <w:style w:type="character" w:customStyle="1" w:styleId="afa">
    <w:name w:val="コメント文字列 (文字)"/>
    <w:basedOn w:val="a1"/>
    <w:link w:val="af9"/>
    <w:rsid w:val="00E46D28"/>
    <w:rPr>
      <w:color w:val="08374B" w:themeColor="text1"/>
      <w:sz w:val="20"/>
      <w:szCs w:val="20"/>
    </w:rPr>
  </w:style>
  <w:style w:type="paragraph" w:styleId="afb">
    <w:name w:val="annotation subject"/>
    <w:basedOn w:val="af9"/>
    <w:next w:val="af9"/>
    <w:link w:val="afc"/>
    <w:unhideWhenUsed/>
    <w:rsid w:val="00E46D28"/>
    <w:rPr>
      <w:b/>
      <w:bCs/>
    </w:rPr>
  </w:style>
  <w:style w:type="character" w:customStyle="1" w:styleId="afc">
    <w:name w:val="コメント内容 (文字)"/>
    <w:basedOn w:val="afa"/>
    <w:link w:val="afb"/>
    <w:rsid w:val="00E46D28"/>
    <w:rPr>
      <w:b/>
      <w:bCs/>
      <w:color w:val="08374B" w:themeColor="text1"/>
      <w:sz w:val="20"/>
      <w:szCs w:val="20"/>
    </w:rPr>
  </w:style>
  <w:style w:type="paragraph" w:customStyle="1" w:styleId="DocumentStatus">
    <w:name w:val="DocumentStatus"/>
    <w:basedOn w:val="a"/>
    <w:qFormat/>
    <w:rsid w:val="000123A9"/>
    <w:pPr>
      <w:tabs>
        <w:tab w:val="left" w:pos="709"/>
      </w:tabs>
    </w:pPr>
    <w:rPr>
      <w:lang w:eastAsia="sv-SE"/>
    </w:rPr>
  </w:style>
  <w:style w:type="table" w:styleId="12">
    <w:name w:val="Light Shading Accent 3"/>
    <w:basedOn w:val="a2"/>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afd">
    <w:name w:val="Body Text"/>
    <w:basedOn w:val="a"/>
    <w:link w:val="afe"/>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afe">
    <w:name w:val="本文 (文字)"/>
    <w:basedOn w:val="a1"/>
    <w:link w:val="afd"/>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a2"/>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a"/>
    <w:next w:val="a"/>
    <w:qFormat/>
    <w:rsid w:val="002F37C8"/>
    <w:pPr>
      <w:jc w:val="center"/>
    </w:pPr>
    <w:rPr>
      <w:noProof/>
      <w:lang w:eastAsia="en-GB"/>
    </w:rPr>
  </w:style>
  <w:style w:type="paragraph" w:styleId="aff">
    <w:name w:val="table of figures"/>
    <w:basedOn w:val="a"/>
    <w:next w:val="a"/>
    <w:uiPriority w:val="99"/>
    <w:unhideWhenUsed/>
    <w:rsid w:val="00A43580"/>
    <w:pPr>
      <w:spacing w:after="0"/>
    </w:pPr>
  </w:style>
  <w:style w:type="character" w:styleId="aff0">
    <w:name w:val="Placeholder Text"/>
    <w:basedOn w:val="a1"/>
    <w:uiPriority w:val="99"/>
    <w:semiHidden/>
    <w:rsid w:val="00511B63"/>
    <w:rPr>
      <w:color w:val="808080"/>
    </w:rPr>
  </w:style>
  <w:style w:type="paragraph" w:customStyle="1" w:styleId="Note">
    <w:name w:val="Note"/>
    <w:basedOn w:val="a"/>
    <w:next w:val="a"/>
    <w:qFormat/>
    <w:rsid w:val="00D6447B"/>
    <w:pPr>
      <w:tabs>
        <w:tab w:val="left" w:pos="907"/>
      </w:tabs>
      <w:spacing w:before="200"/>
      <w:ind w:left="907" w:hanging="510"/>
    </w:pPr>
    <w:rPr>
      <w:i/>
    </w:rPr>
  </w:style>
  <w:style w:type="paragraph" w:styleId="41">
    <w:name w:val="toc 4"/>
    <w:basedOn w:val="a"/>
    <w:next w:val="a"/>
    <w:autoRedefine/>
    <w:unhideWhenUsed/>
    <w:rsid w:val="00B5414F"/>
    <w:pPr>
      <w:spacing w:after="100"/>
      <w:ind w:left="720"/>
    </w:pPr>
  </w:style>
  <w:style w:type="paragraph" w:customStyle="1" w:styleId="BulletList1">
    <w:name w:val="Bullet_List1"/>
    <w:basedOn w:val="a0"/>
    <w:qFormat/>
    <w:rsid w:val="00BE4673"/>
    <w:pPr>
      <w:numPr>
        <w:numId w:val="4"/>
      </w:numPr>
      <w:spacing w:after="0"/>
      <w:ind w:left="714" w:hanging="357"/>
    </w:pPr>
  </w:style>
  <w:style w:type="paragraph" w:customStyle="1" w:styleId="NumberedList1">
    <w:name w:val="Numbered_List1"/>
    <w:basedOn w:val="a0"/>
    <w:qFormat/>
    <w:rsid w:val="00862EF7"/>
    <w:pPr>
      <w:numPr>
        <w:numId w:val="3"/>
      </w:numPr>
      <w:spacing w:after="0"/>
      <w:ind w:left="714" w:hanging="357"/>
    </w:pPr>
  </w:style>
  <w:style w:type="paragraph" w:customStyle="1" w:styleId="Table">
    <w:name w:val="Table"/>
    <w:basedOn w:val="a"/>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a"/>
    <w:qFormat/>
    <w:rsid w:val="0028726F"/>
    <w:pPr>
      <w:spacing w:after="0" w:line="240" w:lineRule="auto"/>
      <w:ind w:left="108" w:right="108"/>
    </w:pPr>
    <w:rPr>
      <w:i/>
      <w:color w:val="0C5270" w:themeColor="text1" w:themeTint="E6"/>
      <w:sz w:val="20"/>
    </w:rPr>
  </w:style>
  <w:style w:type="paragraph" w:customStyle="1" w:styleId="TableHeader">
    <w:name w:val="Table_Header"/>
    <w:basedOn w:val="a"/>
    <w:next w:val="Table"/>
    <w:qFormat/>
    <w:rsid w:val="0075285D"/>
    <w:pPr>
      <w:spacing w:after="0" w:line="240" w:lineRule="auto"/>
      <w:ind w:left="108" w:right="108"/>
    </w:pPr>
    <w:rPr>
      <w:b/>
      <w:bCs/>
    </w:rPr>
  </w:style>
  <w:style w:type="paragraph" w:customStyle="1" w:styleId="Content">
    <w:name w:val="Content"/>
    <w:basedOn w:val="a"/>
    <w:next w:val="a"/>
    <w:rsid w:val="009508F4"/>
    <w:rPr>
      <w:rFonts w:asciiTheme="majorHAnsi" w:hAnsiTheme="majorHAnsi"/>
      <w:bCs/>
      <w:color w:val="54B2E0" w:themeColor="accent1" w:themeShade="BF"/>
      <w:kern w:val="36"/>
      <w:sz w:val="28"/>
    </w:rPr>
  </w:style>
  <w:style w:type="paragraph" w:styleId="aff1">
    <w:name w:val="Revision"/>
    <w:hidden/>
    <w:rsid w:val="00A82280"/>
    <w:pPr>
      <w:spacing w:after="0" w:line="240" w:lineRule="auto"/>
    </w:pPr>
    <w:rPr>
      <w:color w:val="08374B" w:themeColor="text1"/>
      <w:sz w:val="24"/>
      <w:lang w:val="en-GB"/>
    </w:rPr>
  </w:style>
  <w:style w:type="paragraph" w:styleId="aff2">
    <w:name w:val="endnote text"/>
    <w:basedOn w:val="a"/>
    <w:link w:val="aff3"/>
    <w:unhideWhenUsed/>
    <w:rsid w:val="00EE637C"/>
    <w:pPr>
      <w:spacing w:after="0" w:line="240" w:lineRule="auto"/>
    </w:pPr>
    <w:rPr>
      <w:sz w:val="20"/>
      <w:szCs w:val="20"/>
    </w:rPr>
  </w:style>
  <w:style w:type="character" w:customStyle="1" w:styleId="aff3">
    <w:name w:val="文末脚注文字列 (文字)"/>
    <w:basedOn w:val="a1"/>
    <w:link w:val="aff2"/>
    <w:rsid w:val="00EE637C"/>
    <w:rPr>
      <w:color w:val="08374B" w:themeColor="text1"/>
      <w:sz w:val="20"/>
      <w:szCs w:val="20"/>
      <w:lang w:val="en-GB"/>
    </w:rPr>
  </w:style>
  <w:style w:type="character" w:styleId="aff4">
    <w:name w:val="endnote reference"/>
    <w:basedOn w:val="a1"/>
    <w:uiPriority w:val="99"/>
    <w:semiHidden/>
    <w:unhideWhenUsed/>
    <w:rsid w:val="00EE637C"/>
    <w:rPr>
      <w:vertAlign w:val="superscript"/>
    </w:rPr>
  </w:style>
  <w:style w:type="paragraph" w:styleId="aff5">
    <w:name w:val="footnote text"/>
    <w:basedOn w:val="a"/>
    <w:link w:val="aff6"/>
    <w:unhideWhenUsed/>
    <w:rsid w:val="00D03863"/>
    <w:pPr>
      <w:spacing w:after="0" w:line="240" w:lineRule="auto"/>
    </w:pPr>
    <w:rPr>
      <w:sz w:val="20"/>
      <w:szCs w:val="20"/>
    </w:rPr>
  </w:style>
  <w:style w:type="character" w:customStyle="1" w:styleId="aff6">
    <w:name w:val="脚注文字列 (文字)"/>
    <w:basedOn w:val="a1"/>
    <w:link w:val="aff5"/>
    <w:rsid w:val="00D03863"/>
    <w:rPr>
      <w:color w:val="08374B" w:themeColor="text1"/>
      <w:sz w:val="20"/>
      <w:szCs w:val="20"/>
      <w:lang w:val="en-GB"/>
    </w:rPr>
  </w:style>
  <w:style w:type="character" w:styleId="aff7">
    <w:name w:val="footnote reference"/>
    <w:basedOn w:val="a1"/>
    <w:uiPriority w:val="99"/>
    <w:semiHidden/>
    <w:unhideWhenUsed/>
    <w:rsid w:val="00D03863"/>
    <w:rPr>
      <w:vertAlign w:val="superscript"/>
    </w:rPr>
  </w:style>
  <w:style w:type="table" w:styleId="32">
    <w:name w:val="Light Grid Accent 3"/>
    <w:basedOn w:val="a2"/>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1"/>
    <w:next w:val="a"/>
    <w:qFormat/>
    <w:rsid w:val="007E35D8"/>
    <w:pPr>
      <w:numPr>
        <w:numId w:val="7"/>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a"/>
    <w:next w:val="a"/>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a1"/>
    <w:rsid w:val="0071464E"/>
    <w:rPr>
      <w:rFonts w:ascii="Arial" w:hAnsi="Arial"/>
      <w:b/>
      <w:sz w:val="14"/>
      <w:lang w:val="en-GB"/>
    </w:rPr>
  </w:style>
  <w:style w:type="paragraph" w:customStyle="1" w:styleId="Important">
    <w:name w:val="Important"/>
    <w:basedOn w:val="a"/>
    <w:next w:val="a"/>
    <w:rsid w:val="0071464E"/>
    <w:pPr>
      <w:spacing w:after="120" w:line="240" w:lineRule="auto"/>
    </w:pPr>
    <w:rPr>
      <w:rFonts w:ascii="Arial" w:eastAsia="Times New Roman" w:hAnsi="Arial" w:cs="Times New Roman"/>
      <w:b/>
      <w:i/>
      <w:color w:val="auto"/>
      <w:sz w:val="22"/>
      <w:szCs w:val="20"/>
      <w:lang w:eastAsia="sv-SE"/>
    </w:rPr>
  </w:style>
  <w:style w:type="paragraph" w:styleId="51">
    <w:name w:val="toc 5"/>
    <w:basedOn w:val="a"/>
    <w:next w:val="a"/>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61">
    <w:name w:val="toc 6"/>
    <w:basedOn w:val="a"/>
    <w:next w:val="a"/>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71">
    <w:name w:val="toc 7"/>
    <w:basedOn w:val="a"/>
    <w:next w:val="a"/>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81">
    <w:name w:val="toc 8"/>
    <w:basedOn w:val="a"/>
    <w:next w:val="a"/>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91">
    <w:name w:val="toc 9"/>
    <w:basedOn w:val="a"/>
    <w:next w:val="a"/>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aff8">
    <w:name w:val="Normal Indent"/>
    <w:basedOn w:val="a"/>
    <w:next w:val="a"/>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a"/>
    <w:next w:val="a"/>
    <w:rsid w:val="0071464E"/>
    <w:pPr>
      <w:spacing w:after="120" w:line="240" w:lineRule="auto"/>
    </w:pPr>
    <w:rPr>
      <w:rFonts w:ascii="Arial" w:eastAsia="Times New Roman" w:hAnsi="Arial" w:cs="Times New Roman"/>
      <w:b/>
      <w:color w:val="auto"/>
      <w:sz w:val="22"/>
      <w:szCs w:val="20"/>
      <w:lang w:eastAsia="sv-SE"/>
    </w:rPr>
  </w:style>
  <w:style w:type="paragraph" w:styleId="33">
    <w:name w:val="Body Text 3"/>
    <w:basedOn w:val="a"/>
    <w:link w:val="34"/>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34">
    <w:name w:val="本文 3 (文字)"/>
    <w:basedOn w:val="a1"/>
    <w:link w:val="33"/>
    <w:rsid w:val="0071464E"/>
    <w:rPr>
      <w:rFonts w:ascii="Times New Roman" w:eastAsia="Times New Roman" w:hAnsi="Times New Roman" w:cs="Arial"/>
      <w:szCs w:val="20"/>
      <w:lang w:val="en-GB" w:eastAsia="sv-SE"/>
    </w:rPr>
  </w:style>
  <w:style w:type="character" w:styleId="aff9">
    <w:name w:val="FollowedHyperlink"/>
    <w:basedOn w:val="a1"/>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a"/>
    <w:next w:val="a"/>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a"/>
    <w:next w:val="a"/>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a"/>
    <w:next w:val="a"/>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a"/>
    <w:next w:val="a"/>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a"/>
    <w:next w:val="a"/>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a"/>
    <w:next w:val="a"/>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a"/>
    <w:next w:val="a"/>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a"/>
    <w:next w:val="a"/>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a"/>
    <w:next w:val="a"/>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a"/>
    <w:next w:val="a"/>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a"/>
    <w:next w:val="a"/>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a"/>
    <w:next w:val="a"/>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a"/>
    <w:next w:val="a"/>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a"/>
    <w:next w:val="a"/>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a"/>
    <w:next w:val="a"/>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a"/>
    <w:next w:val="a"/>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a"/>
    <w:next w:val="a"/>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a"/>
    <w:next w:val="a"/>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a"/>
    <w:next w:val="a"/>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a"/>
    <w:next w:val="a"/>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a"/>
    <w:next w:val="a"/>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a"/>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a"/>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a"/>
    <w:next w:val="a"/>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a"/>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a"/>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a"/>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a"/>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a"/>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a"/>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a"/>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a"/>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a"/>
    <w:next w:val="a"/>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a"/>
    <w:next w:val="a"/>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23">
    <w:name w:val="Body Text 2"/>
    <w:basedOn w:val="a"/>
    <w:next w:val="a"/>
    <w:link w:val="24"/>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24">
    <w:name w:val="本文 2 (文字)"/>
    <w:basedOn w:val="a1"/>
    <w:link w:val="23"/>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affa">
    <w:name w:val="Note Heading"/>
    <w:basedOn w:val="a"/>
    <w:next w:val="a"/>
    <w:link w:val="affb"/>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affb">
    <w:name w:val="記 (文字)"/>
    <w:basedOn w:val="a1"/>
    <w:link w:val="affa"/>
    <w:rsid w:val="0071464E"/>
    <w:rPr>
      <w:rFonts w:ascii="Times New Roman" w:eastAsia="Times New Roman" w:hAnsi="Times New Roman" w:cs="Times New Roman"/>
      <w:color w:val="000000"/>
      <w:sz w:val="20"/>
      <w:szCs w:val="20"/>
      <w:lang w:val="en-GB" w:eastAsia="en-GB"/>
    </w:rPr>
  </w:style>
  <w:style w:type="paragraph" w:styleId="affc">
    <w:name w:val="Plain Text"/>
    <w:basedOn w:val="a"/>
    <w:next w:val="a"/>
    <w:link w:val="affd"/>
    <w:rsid w:val="0071464E"/>
    <w:pPr>
      <w:spacing w:after="0" w:line="240" w:lineRule="auto"/>
    </w:pPr>
    <w:rPr>
      <w:rFonts w:ascii="Courier New" w:eastAsia="Courier New" w:hAnsi="Courier New" w:cs="Courier New"/>
      <w:color w:val="000000"/>
      <w:sz w:val="20"/>
      <w:szCs w:val="20"/>
      <w:lang w:eastAsia="en-GB"/>
    </w:rPr>
  </w:style>
  <w:style w:type="character" w:customStyle="1" w:styleId="affd">
    <w:name w:val="書式なし (文字)"/>
    <w:basedOn w:val="a1"/>
    <w:link w:val="affc"/>
    <w:rsid w:val="0071464E"/>
    <w:rPr>
      <w:rFonts w:ascii="Courier New" w:eastAsia="Courier New" w:hAnsi="Courier New" w:cs="Courier New"/>
      <w:color w:val="000000"/>
      <w:sz w:val="20"/>
      <w:szCs w:val="20"/>
      <w:lang w:val="en-GB" w:eastAsia="en-GB"/>
    </w:rPr>
  </w:style>
  <w:style w:type="character" w:styleId="affe">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a"/>
    <w:next w:val="a"/>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25">
    <w:name w:val="Intense Reference"/>
    <w:rsid w:val="0071464E"/>
    <w:rPr>
      <w:rFonts w:ascii="Times New Roman" w:eastAsia="Times New Roman" w:hAnsi="Times New Roman" w:cs="Times New Roman"/>
      <w:b/>
      <w:smallCaps/>
      <w:color w:val="4F81BD"/>
      <w:spacing w:val="5"/>
    </w:rPr>
  </w:style>
  <w:style w:type="character" w:styleId="afff">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a"/>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a"/>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a"/>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a"/>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a"/>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a"/>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a"/>
    <w:next w:val="a"/>
    <w:rsid w:val="0071464E"/>
    <w:rPr>
      <w:rFonts w:ascii="Helvetica" w:eastAsia="Helvetica" w:hAnsi="Helvetica" w:cs="Helvetica"/>
      <w:color w:val="08374B"/>
      <w:szCs w:val="24"/>
      <w:lang w:eastAsia="en-GB"/>
    </w:rPr>
  </w:style>
  <w:style w:type="character" w:styleId="afff0">
    <w:name w:val="Subtle Reference"/>
    <w:basedOn w:val="a1"/>
    <w:uiPriority w:val="31"/>
    <w:qFormat/>
    <w:rsid w:val="00E93FA7"/>
    <w:rPr>
      <w:smallCaps/>
      <w:color w:val="169AD3" w:themeColor="text1" w:themeTint="A5"/>
    </w:rPr>
  </w:style>
  <w:style w:type="character" w:customStyle="1" w:styleId="a5">
    <w:name w:val="行間詰め (文字)"/>
    <w:aliases w:val="E2 condensed (文字)"/>
    <w:basedOn w:val="a1"/>
    <w:link w:val="a4"/>
    <w:uiPriority w:val="1"/>
    <w:rsid w:val="00F425B8"/>
    <w:rPr>
      <w:color w:val="08374B" w:themeColor="text1"/>
      <w:sz w:val="24"/>
    </w:rPr>
  </w:style>
  <w:style w:type="character" w:styleId="afff1">
    <w:name w:val="Unresolved Mention"/>
    <w:basedOn w:val="a1"/>
    <w:uiPriority w:val="99"/>
    <w:semiHidden/>
    <w:unhideWhenUsed/>
    <w:rsid w:val="00CC274A"/>
    <w:rPr>
      <w:color w:val="605E5C"/>
      <w:shd w:val="clear" w:color="auto" w:fill="E1DFDD"/>
    </w:rPr>
  </w:style>
  <w:style w:type="paragraph" w:customStyle="1" w:styleId="Figure">
    <w:name w:val="Figure"/>
    <w:basedOn w:val="af7"/>
    <w:qFormat/>
    <w:rsid w:val="00DD128A"/>
    <w:pPr>
      <w:numPr>
        <w:numId w:val="36"/>
      </w:numPr>
    </w:pPr>
  </w:style>
  <w:style w:type="paragraph" w:customStyle="1" w:styleId="Tableno">
    <w:name w:val="Table no"/>
    <w:basedOn w:val="af7"/>
    <w:qFormat/>
    <w:rsid w:val="00DD128A"/>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61148">
      <w:bodyDiv w:val="1"/>
      <w:marLeft w:val="0"/>
      <w:marRight w:val="0"/>
      <w:marTop w:val="0"/>
      <w:marBottom w:val="0"/>
      <w:divBdr>
        <w:top w:val="none" w:sz="0" w:space="0" w:color="auto"/>
        <w:left w:val="none" w:sz="0" w:space="0" w:color="auto"/>
        <w:bottom w:val="none" w:sz="0" w:space="0" w:color="auto"/>
        <w:right w:val="none" w:sz="0" w:space="0" w:color="auto"/>
      </w:divBdr>
    </w:div>
    <w:div w:id="66542141">
      <w:bodyDiv w:val="1"/>
      <w:marLeft w:val="0"/>
      <w:marRight w:val="0"/>
      <w:marTop w:val="0"/>
      <w:marBottom w:val="0"/>
      <w:divBdr>
        <w:top w:val="none" w:sz="0" w:space="0" w:color="auto"/>
        <w:left w:val="none" w:sz="0" w:space="0" w:color="auto"/>
        <w:bottom w:val="none" w:sz="0" w:space="0" w:color="auto"/>
        <w:right w:val="none" w:sz="0" w:space="0" w:color="auto"/>
      </w:divBdr>
    </w:div>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248277529">
      <w:bodyDiv w:val="1"/>
      <w:marLeft w:val="0"/>
      <w:marRight w:val="0"/>
      <w:marTop w:val="0"/>
      <w:marBottom w:val="0"/>
      <w:divBdr>
        <w:top w:val="none" w:sz="0" w:space="0" w:color="auto"/>
        <w:left w:val="none" w:sz="0" w:space="0" w:color="auto"/>
        <w:bottom w:val="none" w:sz="0" w:space="0" w:color="auto"/>
        <w:right w:val="none" w:sz="0" w:space="0" w:color="auto"/>
      </w:divBdr>
      <w:divsChild>
        <w:div w:id="263802711">
          <w:marLeft w:val="0"/>
          <w:marRight w:val="0"/>
          <w:marTop w:val="15"/>
          <w:marBottom w:val="0"/>
          <w:divBdr>
            <w:top w:val="single" w:sz="48" w:space="0" w:color="auto"/>
            <w:left w:val="single" w:sz="48" w:space="0" w:color="auto"/>
            <w:bottom w:val="single" w:sz="48" w:space="0" w:color="auto"/>
            <w:right w:val="single" w:sz="48" w:space="0" w:color="auto"/>
          </w:divBdr>
          <w:divsChild>
            <w:div w:id="1253277692">
              <w:marLeft w:val="0"/>
              <w:marRight w:val="0"/>
              <w:marTop w:val="0"/>
              <w:marBottom w:val="0"/>
              <w:divBdr>
                <w:top w:val="none" w:sz="0" w:space="0" w:color="auto"/>
                <w:left w:val="none" w:sz="0" w:space="0" w:color="auto"/>
                <w:bottom w:val="none" w:sz="0" w:space="0" w:color="auto"/>
                <w:right w:val="none" w:sz="0" w:space="0" w:color="auto"/>
              </w:divBdr>
            </w:div>
          </w:divsChild>
        </w:div>
        <w:div w:id="947198034">
          <w:marLeft w:val="0"/>
          <w:marRight w:val="0"/>
          <w:marTop w:val="15"/>
          <w:marBottom w:val="0"/>
          <w:divBdr>
            <w:top w:val="single" w:sz="48" w:space="0" w:color="auto"/>
            <w:left w:val="single" w:sz="48" w:space="0" w:color="auto"/>
            <w:bottom w:val="single" w:sz="48" w:space="0" w:color="auto"/>
            <w:right w:val="single" w:sz="48" w:space="0" w:color="auto"/>
          </w:divBdr>
          <w:divsChild>
            <w:div w:id="150308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651165">
      <w:bodyDiv w:val="1"/>
      <w:marLeft w:val="0"/>
      <w:marRight w:val="0"/>
      <w:marTop w:val="0"/>
      <w:marBottom w:val="0"/>
      <w:divBdr>
        <w:top w:val="none" w:sz="0" w:space="0" w:color="auto"/>
        <w:left w:val="none" w:sz="0" w:space="0" w:color="auto"/>
        <w:bottom w:val="none" w:sz="0" w:space="0" w:color="auto"/>
        <w:right w:val="none" w:sz="0" w:space="0" w:color="auto"/>
      </w:divBdr>
      <w:divsChild>
        <w:div w:id="786044064">
          <w:marLeft w:val="0"/>
          <w:marRight w:val="0"/>
          <w:marTop w:val="15"/>
          <w:marBottom w:val="0"/>
          <w:divBdr>
            <w:top w:val="single" w:sz="48" w:space="0" w:color="auto"/>
            <w:left w:val="single" w:sz="48" w:space="0" w:color="auto"/>
            <w:bottom w:val="single" w:sz="48" w:space="0" w:color="auto"/>
            <w:right w:val="single" w:sz="48" w:space="0" w:color="auto"/>
          </w:divBdr>
          <w:divsChild>
            <w:div w:id="1584947121">
              <w:marLeft w:val="0"/>
              <w:marRight w:val="0"/>
              <w:marTop w:val="0"/>
              <w:marBottom w:val="0"/>
              <w:divBdr>
                <w:top w:val="none" w:sz="0" w:space="0" w:color="auto"/>
                <w:left w:val="none" w:sz="0" w:space="0" w:color="auto"/>
                <w:bottom w:val="none" w:sz="0" w:space="0" w:color="auto"/>
                <w:right w:val="none" w:sz="0" w:space="0" w:color="auto"/>
              </w:divBdr>
            </w:div>
          </w:divsChild>
        </w:div>
        <w:div w:id="1338462501">
          <w:marLeft w:val="0"/>
          <w:marRight w:val="0"/>
          <w:marTop w:val="15"/>
          <w:marBottom w:val="0"/>
          <w:divBdr>
            <w:top w:val="single" w:sz="48" w:space="0" w:color="auto"/>
            <w:left w:val="single" w:sz="48" w:space="0" w:color="auto"/>
            <w:bottom w:val="single" w:sz="48" w:space="0" w:color="auto"/>
            <w:right w:val="single" w:sz="48" w:space="0" w:color="auto"/>
          </w:divBdr>
          <w:divsChild>
            <w:div w:id="103962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208833669">
      <w:bodyDiv w:val="1"/>
      <w:marLeft w:val="0"/>
      <w:marRight w:val="0"/>
      <w:marTop w:val="0"/>
      <w:marBottom w:val="0"/>
      <w:divBdr>
        <w:top w:val="none" w:sz="0" w:space="0" w:color="auto"/>
        <w:left w:val="none" w:sz="0" w:space="0" w:color="auto"/>
        <w:bottom w:val="none" w:sz="0" w:space="0" w:color="auto"/>
        <w:right w:val="none" w:sz="0" w:space="0" w:color="auto"/>
      </w:divBdr>
    </w:div>
    <w:div w:id="1257903381">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7807442">
      <w:bodyDiv w:val="1"/>
      <w:marLeft w:val="0"/>
      <w:marRight w:val="0"/>
      <w:marTop w:val="0"/>
      <w:marBottom w:val="0"/>
      <w:divBdr>
        <w:top w:val="none" w:sz="0" w:space="0" w:color="auto"/>
        <w:left w:val="none" w:sz="0" w:space="0" w:color="auto"/>
        <w:bottom w:val="none" w:sz="0" w:space="0" w:color="auto"/>
        <w:right w:val="none" w:sz="0" w:space="0" w:color="auto"/>
      </w:divBdr>
      <w:divsChild>
        <w:div w:id="135605730">
          <w:marLeft w:val="0"/>
          <w:marRight w:val="0"/>
          <w:marTop w:val="0"/>
          <w:marBottom w:val="0"/>
          <w:divBdr>
            <w:top w:val="none" w:sz="0" w:space="0" w:color="auto"/>
            <w:left w:val="none" w:sz="0" w:space="0" w:color="auto"/>
            <w:bottom w:val="none" w:sz="0" w:space="0" w:color="auto"/>
            <w:right w:val="none" w:sz="0" w:space="0" w:color="auto"/>
          </w:divBdr>
          <w:divsChild>
            <w:div w:id="21102976">
              <w:marLeft w:val="0"/>
              <w:marRight w:val="0"/>
              <w:marTop w:val="0"/>
              <w:marBottom w:val="240"/>
              <w:divBdr>
                <w:top w:val="none" w:sz="0" w:space="0" w:color="auto"/>
                <w:left w:val="none" w:sz="0" w:space="0" w:color="auto"/>
                <w:bottom w:val="none" w:sz="0" w:space="0" w:color="auto"/>
                <w:right w:val="none" w:sz="0" w:space="0" w:color="auto"/>
              </w:divBdr>
              <w:divsChild>
                <w:div w:id="204685166">
                  <w:marLeft w:val="0"/>
                  <w:marRight w:val="0"/>
                  <w:marTop w:val="0"/>
                  <w:marBottom w:val="0"/>
                  <w:divBdr>
                    <w:top w:val="none" w:sz="0" w:space="0" w:color="auto"/>
                    <w:left w:val="none" w:sz="0" w:space="0" w:color="auto"/>
                    <w:bottom w:val="none" w:sz="0" w:space="0" w:color="auto"/>
                    <w:right w:val="none" w:sz="0" w:space="0" w:color="auto"/>
                  </w:divBdr>
                  <w:divsChild>
                    <w:div w:id="1971666161">
                      <w:marLeft w:val="0"/>
                      <w:marRight w:val="0"/>
                      <w:marTop w:val="0"/>
                      <w:marBottom w:val="0"/>
                      <w:divBdr>
                        <w:top w:val="none" w:sz="0" w:space="0" w:color="auto"/>
                        <w:left w:val="none" w:sz="0" w:space="0" w:color="auto"/>
                        <w:bottom w:val="none" w:sz="0" w:space="0" w:color="auto"/>
                        <w:right w:val="none" w:sz="0" w:space="0" w:color="auto"/>
                      </w:divBdr>
                      <w:divsChild>
                        <w:div w:id="1192838475">
                          <w:marLeft w:val="0"/>
                          <w:marRight w:val="0"/>
                          <w:marTop w:val="0"/>
                          <w:marBottom w:val="0"/>
                          <w:divBdr>
                            <w:top w:val="none" w:sz="0" w:space="0" w:color="auto"/>
                            <w:left w:val="none" w:sz="0" w:space="0" w:color="auto"/>
                            <w:bottom w:val="none" w:sz="0" w:space="0" w:color="auto"/>
                            <w:right w:val="none" w:sz="0" w:space="0" w:color="auto"/>
                          </w:divBdr>
                          <w:divsChild>
                            <w:div w:id="191766155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426979">
          <w:marLeft w:val="0"/>
          <w:marRight w:val="0"/>
          <w:marTop w:val="0"/>
          <w:marBottom w:val="0"/>
          <w:divBdr>
            <w:top w:val="none" w:sz="0" w:space="0" w:color="auto"/>
            <w:left w:val="none" w:sz="0" w:space="0" w:color="auto"/>
            <w:bottom w:val="none" w:sz="0" w:space="0" w:color="auto"/>
            <w:right w:val="none" w:sz="0" w:space="0" w:color="auto"/>
          </w:divBdr>
          <w:divsChild>
            <w:div w:id="1706829261">
              <w:marLeft w:val="0"/>
              <w:marRight w:val="0"/>
              <w:marTop w:val="0"/>
              <w:marBottom w:val="0"/>
              <w:divBdr>
                <w:top w:val="none" w:sz="0" w:space="0" w:color="auto"/>
                <w:left w:val="none" w:sz="0" w:space="0" w:color="auto"/>
                <w:bottom w:val="none" w:sz="0" w:space="0" w:color="auto"/>
                <w:right w:val="none" w:sz="0" w:space="0" w:color="auto"/>
              </w:divBdr>
              <w:divsChild>
                <w:div w:id="887496095">
                  <w:marLeft w:val="0"/>
                  <w:marRight w:val="0"/>
                  <w:marTop w:val="0"/>
                  <w:marBottom w:val="0"/>
                  <w:divBdr>
                    <w:top w:val="none" w:sz="0" w:space="0" w:color="auto"/>
                    <w:left w:val="none" w:sz="0" w:space="0" w:color="auto"/>
                    <w:bottom w:val="none" w:sz="0" w:space="0" w:color="auto"/>
                    <w:right w:val="none" w:sz="0" w:space="0" w:color="auto"/>
                  </w:divBdr>
                  <w:divsChild>
                    <w:div w:id="1444499633">
                      <w:marLeft w:val="0"/>
                      <w:marRight w:val="0"/>
                      <w:marTop w:val="0"/>
                      <w:marBottom w:val="0"/>
                      <w:divBdr>
                        <w:top w:val="none" w:sz="0" w:space="0" w:color="auto"/>
                        <w:left w:val="none" w:sz="0" w:space="0" w:color="auto"/>
                        <w:bottom w:val="none" w:sz="0" w:space="0" w:color="auto"/>
                        <w:right w:val="none" w:sz="0" w:space="0" w:color="auto"/>
                      </w:divBdr>
                      <w:divsChild>
                        <w:div w:id="1251625638">
                          <w:marLeft w:val="0"/>
                          <w:marRight w:val="0"/>
                          <w:marTop w:val="0"/>
                          <w:marBottom w:val="0"/>
                          <w:divBdr>
                            <w:top w:val="none" w:sz="0" w:space="0" w:color="auto"/>
                            <w:left w:val="none" w:sz="0" w:space="0" w:color="auto"/>
                            <w:bottom w:val="none" w:sz="0" w:space="0" w:color="auto"/>
                            <w:right w:val="none" w:sz="0" w:space="0" w:color="auto"/>
                          </w:divBdr>
                          <w:divsChild>
                            <w:div w:id="338195873">
                              <w:marLeft w:val="120"/>
                              <w:marRight w:val="0"/>
                              <w:marTop w:val="0"/>
                              <w:marBottom w:val="0"/>
                              <w:divBdr>
                                <w:top w:val="none" w:sz="0" w:space="0" w:color="auto"/>
                                <w:left w:val="none" w:sz="0" w:space="0" w:color="auto"/>
                                <w:bottom w:val="none" w:sz="0" w:space="0" w:color="auto"/>
                                <w:right w:val="none" w:sz="0" w:space="0" w:color="auto"/>
                              </w:divBdr>
                            </w:div>
                          </w:divsChild>
                        </w:div>
                        <w:div w:id="1947039906">
                          <w:marLeft w:val="0"/>
                          <w:marRight w:val="0"/>
                          <w:marTop w:val="0"/>
                          <w:marBottom w:val="0"/>
                          <w:divBdr>
                            <w:top w:val="none" w:sz="0" w:space="0" w:color="auto"/>
                            <w:left w:val="none" w:sz="0" w:space="0" w:color="auto"/>
                            <w:bottom w:val="none" w:sz="0" w:space="0" w:color="auto"/>
                            <w:right w:val="none" w:sz="0" w:space="0" w:color="auto"/>
                          </w:divBdr>
                          <w:divsChild>
                            <w:div w:id="1711415078">
                              <w:marLeft w:val="-240"/>
                              <w:marRight w:val="-120"/>
                              <w:marTop w:val="0"/>
                              <w:marBottom w:val="0"/>
                              <w:divBdr>
                                <w:top w:val="none" w:sz="0" w:space="0" w:color="auto"/>
                                <w:left w:val="none" w:sz="0" w:space="0" w:color="auto"/>
                                <w:bottom w:val="none" w:sz="0" w:space="0" w:color="auto"/>
                                <w:right w:val="none" w:sz="0" w:space="0" w:color="auto"/>
                              </w:divBdr>
                              <w:divsChild>
                                <w:div w:id="477190189">
                                  <w:marLeft w:val="0"/>
                                  <w:marRight w:val="0"/>
                                  <w:marTop w:val="0"/>
                                  <w:marBottom w:val="0"/>
                                  <w:divBdr>
                                    <w:top w:val="none" w:sz="0" w:space="0" w:color="auto"/>
                                    <w:left w:val="none" w:sz="0" w:space="0" w:color="auto"/>
                                    <w:bottom w:val="none" w:sz="0" w:space="0" w:color="auto"/>
                                    <w:right w:val="none" w:sz="0" w:space="0" w:color="auto"/>
                                  </w:divBdr>
                                  <w:divsChild>
                                    <w:div w:id="1597790662">
                                      <w:marLeft w:val="0"/>
                                      <w:marRight w:val="0"/>
                                      <w:marTop w:val="0"/>
                                      <w:marBottom w:val="60"/>
                                      <w:divBdr>
                                        <w:top w:val="none" w:sz="0" w:space="0" w:color="auto"/>
                                        <w:left w:val="none" w:sz="0" w:space="0" w:color="auto"/>
                                        <w:bottom w:val="none" w:sz="0" w:space="0" w:color="auto"/>
                                        <w:right w:val="none" w:sz="0" w:space="0" w:color="auto"/>
                                      </w:divBdr>
                                      <w:divsChild>
                                        <w:div w:id="306085462">
                                          <w:marLeft w:val="0"/>
                                          <w:marRight w:val="0"/>
                                          <w:marTop w:val="0"/>
                                          <w:marBottom w:val="0"/>
                                          <w:divBdr>
                                            <w:top w:val="none" w:sz="0" w:space="0" w:color="auto"/>
                                            <w:left w:val="none" w:sz="0" w:space="0" w:color="auto"/>
                                            <w:bottom w:val="none" w:sz="0" w:space="0" w:color="auto"/>
                                            <w:right w:val="none" w:sz="0" w:space="0" w:color="auto"/>
                                          </w:divBdr>
                                          <w:divsChild>
                                            <w:div w:id="820122052">
                                              <w:marLeft w:val="0"/>
                                              <w:marRight w:val="0"/>
                                              <w:marTop w:val="0"/>
                                              <w:marBottom w:val="0"/>
                                              <w:divBdr>
                                                <w:top w:val="none" w:sz="0" w:space="0" w:color="auto"/>
                                                <w:left w:val="none" w:sz="0" w:space="0" w:color="auto"/>
                                                <w:bottom w:val="none" w:sz="0" w:space="0" w:color="auto"/>
                                                <w:right w:val="none" w:sz="0" w:space="0" w:color="auto"/>
                                              </w:divBdr>
                                              <w:divsChild>
                                                <w:div w:id="1334721531">
                                                  <w:marLeft w:val="0"/>
                                                  <w:marRight w:val="0"/>
                                                  <w:marTop w:val="0"/>
                                                  <w:marBottom w:val="0"/>
                                                  <w:divBdr>
                                                    <w:top w:val="none" w:sz="0" w:space="0" w:color="auto"/>
                                                    <w:left w:val="none" w:sz="0" w:space="0" w:color="auto"/>
                                                    <w:bottom w:val="none" w:sz="0" w:space="0" w:color="auto"/>
                                                    <w:right w:val="none" w:sz="0" w:space="0" w:color="auto"/>
                                                  </w:divBdr>
                                                  <w:divsChild>
                                                    <w:div w:id="838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656945">
      <w:bodyDiv w:val="1"/>
      <w:marLeft w:val="0"/>
      <w:marRight w:val="0"/>
      <w:marTop w:val="0"/>
      <w:marBottom w:val="0"/>
      <w:divBdr>
        <w:top w:val="none" w:sz="0" w:space="0" w:color="auto"/>
        <w:left w:val="none" w:sz="0" w:space="0" w:color="auto"/>
        <w:bottom w:val="none" w:sz="0" w:space="0" w:color="auto"/>
        <w:right w:val="none" w:sz="0" w:space="0" w:color="auto"/>
      </w:divBdr>
      <w:divsChild>
        <w:div w:id="196622392">
          <w:marLeft w:val="0"/>
          <w:marRight w:val="0"/>
          <w:marTop w:val="15"/>
          <w:marBottom w:val="0"/>
          <w:divBdr>
            <w:top w:val="single" w:sz="48" w:space="0" w:color="auto"/>
            <w:left w:val="single" w:sz="48" w:space="0" w:color="auto"/>
            <w:bottom w:val="single" w:sz="48" w:space="0" w:color="auto"/>
            <w:right w:val="single" w:sz="48" w:space="0" w:color="auto"/>
          </w:divBdr>
          <w:divsChild>
            <w:div w:id="2077587568">
              <w:marLeft w:val="0"/>
              <w:marRight w:val="0"/>
              <w:marTop w:val="0"/>
              <w:marBottom w:val="0"/>
              <w:divBdr>
                <w:top w:val="none" w:sz="0" w:space="0" w:color="auto"/>
                <w:left w:val="none" w:sz="0" w:space="0" w:color="auto"/>
                <w:bottom w:val="none" w:sz="0" w:space="0" w:color="auto"/>
                <w:right w:val="none" w:sz="0" w:space="0" w:color="auto"/>
              </w:divBdr>
            </w:div>
          </w:divsChild>
        </w:div>
        <w:div w:id="1192190109">
          <w:marLeft w:val="0"/>
          <w:marRight w:val="0"/>
          <w:marTop w:val="15"/>
          <w:marBottom w:val="0"/>
          <w:divBdr>
            <w:top w:val="single" w:sz="48" w:space="0" w:color="auto"/>
            <w:left w:val="single" w:sz="48" w:space="0" w:color="auto"/>
            <w:bottom w:val="single" w:sz="48" w:space="0" w:color="auto"/>
            <w:right w:val="single" w:sz="48" w:space="0" w:color="auto"/>
          </w:divBdr>
          <w:divsChild>
            <w:div w:id="169384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771581675">
      <w:bodyDiv w:val="1"/>
      <w:marLeft w:val="0"/>
      <w:marRight w:val="0"/>
      <w:marTop w:val="0"/>
      <w:marBottom w:val="0"/>
      <w:divBdr>
        <w:top w:val="none" w:sz="0" w:space="0" w:color="auto"/>
        <w:left w:val="none" w:sz="0" w:space="0" w:color="auto"/>
        <w:bottom w:val="none" w:sz="0" w:space="0" w:color="auto"/>
        <w:right w:val="none" w:sz="0" w:space="0" w:color="auto"/>
      </w:divBdr>
      <w:divsChild>
        <w:div w:id="467357988">
          <w:marLeft w:val="0"/>
          <w:marRight w:val="0"/>
          <w:marTop w:val="0"/>
          <w:marBottom w:val="0"/>
          <w:divBdr>
            <w:top w:val="none" w:sz="0" w:space="0" w:color="auto"/>
            <w:left w:val="none" w:sz="0" w:space="0" w:color="auto"/>
            <w:bottom w:val="none" w:sz="0" w:space="0" w:color="auto"/>
            <w:right w:val="none" w:sz="0" w:space="0" w:color="auto"/>
          </w:divBdr>
          <w:divsChild>
            <w:div w:id="1380087760">
              <w:marLeft w:val="0"/>
              <w:marRight w:val="0"/>
              <w:marTop w:val="0"/>
              <w:marBottom w:val="240"/>
              <w:divBdr>
                <w:top w:val="none" w:sz="0" w:space="0" w:color="auto"/>
                <w:left w:val="none" w:sz="0" w:space="0" w:color="auto"/>
                <w:bottom w:val="none" w:sz="0" w:space="0" w:color="auto"/>
                <w:right w:val="none" w:sz="0" w:space="0" w:color="auto"/>
              </w:divBdr>
              <w:divsChild>
                <w:div w:id="586769197">
                  <w:marLeft w:val="0"/>
                  <w:marRight w:val="0"/>
                  <w:marTop w:val="0"/>
                  <w:marBottom w:val="0"/>
                  <w:divBdr>
                    <w:top w:val="none" w:sz="0" w:space="0" w:color="auto"/>
                    <w:left w:val="none" w:sz="0" w:space="0" w:color="auto"/>
                    <w:bottom w:val="none" w:sz="0" w:space="0" w:color="auto"/>
                    <w:right w:val="none" w:sz="0" w:space="0" w:color="auto"/>
                  </w:divBdr>
                  <w:divsChild>
                    <w:div w:id="1949460675">
                      <w:marLeft w:val="0"/>
                      <w:marRight w:val="0"/>
                      <w:marTop w:val="0"/>
                      <w:marBottom w:val="0"/>
                      <w:divBdr>
                        <w:top w:val="none" w:sz="0" w:space="0" w:color="auto"/>
                        <w:left w:val="none" w:sz="0" w:space="0" w:color="auto"/>
                        <w:bottom w:val="none" w:sz="0" w:space="0" w:color="auto"/>
                        <w:right w:val="none" w:sz="0" w:space="0" w:color="auto"/>
                      </w:divBdr>
                      <w:divsChild>
                        <w:div w:id="1958484256">
                          <w:marLeft w:val="0"/>
                          <w:marRight w:val="0"/>
                          <w:marTop w:val="0"/>
                          <w:marBottom w:val="0"/>
                          <w:divBdr>
                            <w:top w:val="none" w:sz="0" w:space="0" w:color="auto"/>
                            <w:left w:val="none" w:sz="0" w:space="0" w:color="auto"/>
                            <w:bottom w:val="none" w:sz="0" w:space="0" w:color="auto"/>
                            <w:right w:val="none" w:sz="0" w:space="0" w:color="auto"/>
                          </w:divBdr>
                          <w:divsChild>
                            <w:div w:id="110934996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360657">
          <w:marLeft w:val="0"/>
          <w:marRight w:val="0"/>
          <w:marTop w:val="0"/>
          <w:marBottom w:val="0"/>
          <w:divBdr>
            <w:top w:val="none" w:sz="0" w:space="0" w:color="auto"/>
            <w:left w:val="none" w:sz="0" w:space="0" w:color="auto"/>
            <w:bottom w:val="none" w:sz="0" w:space="0" w:color="auto"/>
            <w:right w:val="none" w:sz="0" w:space="0" w:color="auto"/>
          </w:divBdr>
          <w:divsChild>
            <w:div w:id="1336420713">
              <w:marLeft w:val="0"/>
              <w:marRight w:val="0"/>
              <w:marTop w:val="0"/>
              <w:marBottom w:val="0"/>
              <w:divBdr>
                <w:top w:val="none" w:sz="0" w:space="0" w:color="auto"/>
                <w:left w:val="none" w:sz="0" w:space="0" w:color="auto"/>
                <w:bottom w:val="none" w:sz="0" w:space="0" w:color="auto"/>
                <w:right w:val="none" w:sz="0" w:space="0" w:color="auto"/>
              </w:divBdr>
              <w:divsChild>
                <w:div w:id="1926645420">
                  <w:marLeft w:val="0"/>
                  <w:marRight w:val="0"/>
                  <w:marTop w:val="0"/>
                  <w:marBottom w:val="0"/>
                  <w:divBdr>
                    <w:top w:val="none" w:sz="0" w:space="0" w:color="auto"/>
                    <w:left w:val="none" w:sz="0" w:space="0" w:color="auto"/>
                    <w:bottom w:val="none" w:sz="0" w:space="0" w:color="auto"/>
                    <w:right w:val="none" w:sz="0" w:space="0" w:color="auto"/>
                  </w:divBdr>
                  <w:divsChild>
                    <w:div w:id="1393772512">
                      <w:marLeft w:val="0"/>
                      <w:marRight w:val="0"/>
                      <w:marTop w:val="0"/>
                      <w:marBottom w:val="0"/>
                      <w:divBdr>
                        <w:top w:val="none" w:sz="0" w:space="0" w:color="auto"/>
                        <w:left w:val="none" w:sz="0" w:space="0" w:color="auto"/>
                        <w:bottom w:val="none" w:sz="0" w:space="0" w:color="auto"/>
                        <w:right w:val="none" w:sz="0" w:space="0" w:color="auto"/>
                      </w:divBdr>
                      <w:divsChild>
                        <w:div w:id="62872521">
                          <w:marLeft w:val="0"/>
                          <w:marRight w:val="0"/>
                          <w:marTop w:val="0"/>
                          <w:marBottom w:val="0"/>
                          <w:divBdr>
                            <w:top w:val="none" w:sz="0" w:space="0" w:color="auto"/>
                            <w:left w:val="none" w:sz="0" w:space="0" w:color="auto"/>
                            <w:bottom w:val="none" w:sz="0" w:space="0" w:color="auto"/>
                            <w:right w:val="none" w:sz="0" w:space="0" w:color="auto"/>
                          </w:divBdr>
                          <w:divsChild>
                            <w:div w:id="1056047351">
                              <w:marLeft w:val="120"/>
                              <w:marRight w:val="0"/>
                              <w:marTop w:val="0"/>
                              <w:marBottom w:val="0"/>
                              <w:divBdr>
                                <w:top w:val="none" w:sz="0" w:space="0" w:color="auto"/>
                                <w:left w:val="none" w:sz="0" w:space="0" w:color="auto"/>
                                <w:bottom w:val="none" w:sz="0" w:space="0" w:color="auto"/>
                                <w:right w:val="none" w:sz="0" w:space="0" w:color="auto"/>
                              </w:divBdr>
                            </w:div>
                          </w:divsChild>
                        </w:div>
                        <w:div w:id="528684529">
                          <w:marLeft w:val="0"/>
                          <w:marRight w:val="0"/>
                          <w:marTop w:val="0"/>
                          <w:marBottom w:val="0"/>
                          <w:divBdr>
                            <w:top w:val="none" w:sz="0" w:space="0" w:color="auto"/>
                            <w:left w:val="none" w:sz="0" w:space="0" w:color="auto"/>
                            <w:bottom w:val="none" w:sz="0" w:space="0" w:color="auto"/>
                            <w:right w:val="none" w:sz="0" w:space="0" w:color="auto"/>
                          </w:divBdr>
                          <w:divsChild>
                            <w:div w:id="436099389">
                              <w:marLeft w:val="-240"/>
                              <w:marRight w:val="-120"/>
                              <w:marTop w:val="0"/>
                              <w:marBottom w:val="0"/>
                              <w:divBdr>
                                <w:top w:val="none" w:sz="0" w:space="0" w:color="auto"/>
                                <w:left w:val="none" w:sz="0" w:space="0" w:color="auto"/>
                                <w:bottom w:val="none" w:sz="0" w:space="0" w:color="auto"/>
                                <w:right w:val="none" w:sz="0" w:space="0" w:color="auto"/>
                              </w:divBdr>
                              <w:divsChild>
                                <w:div w:id="1873685728">
                                  <w:marLeft w:val="0"/>
                                  <w:marRight w:val="0"/>
                                  <w:marTop w:val="0"/>
                                  <w:marBottom w:val="0"/>
                                  <w:divBdr>
                                    <w:top w:val="none" w:sz="0" w:space="0" w:color="auto"/>
                                    <w:left w:val="none" w:sz="0" w:space="0" w:color="auto"/>
                                    <w:bottom w:val="none" w:sz="0" w:space="0" w:color="auto"/>
                                    <w:right w:val="none" w:sz="0" w:space="0" w:color="auto"/>
                                  </w:divBdr>
                                  <w:divsChild>
                                    <w:div w:id="67581598">
                                      <w:marLeft w:val="0"/>
                                      <w:marRight w:val="0"/>
                                      <w:marTop w:val="0"/>
                                      <w:marBottom w:val="60"/>
                                      <w:divBdr>
                                        <w:top w:val="none" w:sz="0" w:space="0" w:color="auto"/>
                                        <w:left w:val="none" w:sz="0" w:space="0" w:color="auto"/>
                                        <w:bottom w:val="none" w:sz="0" w:space="0" w:color="auto"/>
                                        <w:right w:val="none" w:sz="0" w:space="0" w:color="auto"/>
                                      </w:divBdr>
                                      <w:divsChild>
                                        <w:div w:id="1257900953">
                                          <w:marLeft w:val="0"/>
                                          <w:marRight w:val="0"/>
                                          <w:marTop w:val="0"/>
                                          <w:marBottom w:val="0"/>
                                          <w:divBdr>
                                            <w:top w:val="none" w:sz="0" w:space="0" w:color="auto"/>
                                            <w:left w:val="none" w:sz="0" w:space="0" w:color="auto"/>
                                            <w:bottom w:val="none" w:sz="0" w:space="0" w:color="auto"/>
                                            <w:right w:val="none" w:sz="0" w:space="0" w:color="auto"/>
                                          </w:divBdr>
                                          <w:divsChild>
                                            <w:div w:id="1834687078">
                                              <w:marLeft w:val="0"/>
                                              <w:marRight w:val="0"/>
                                              <w:marTop w:val="0"/>
                                              <w:marBottom w:val="0"/>
                                              <w:divBdr>
                                                <w:top w:val="none" w:sz="0" w:space="0" w:color="auto"/>
                                                <w:left w:val="none" w:sz="0" w:space="0" w:color="auto"/>
                                                <w:bottom w:val="none" w:sz="0" w:space="0" w:color="auto"/>
                                                <w:right w:val="none" w:sz="0" w:space="0" w:color="auto"/>
                                              </w:divBdr>
                                              <w:divsChild>
                                                <w:div w:id="1573924189">
                                                  <w:marLeft w:val="0"/>
                                                  <w:marRight w:val="0"/>
                                                  <w:marTop w:val="0"/>
                                                  <w:marBottom w:val="0"/>
                                                  <w:divBdr>
                                                    <w:top w:val="none" w:sz="0" w:space="0" w:color="auto"/>
                                                    <w:left w:val="none" w:sz="0" w:space="0" w:color="auto"/>
                                                    <w:bottom w:val="none" w:sz="0" w:space="0" w:color="auto"/>
                                                    <w:right w:val="none" w:sz="0" w:space="0" w:color="auto"/>
                                                  </w:divBdr>
                                                  <w:divsChild>
                                                    <w:div w:id="17211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iala-aism.org/technical/data-modelling/iala-s-200-development-status/s-21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76BE01-8E13-4D4D-9AD0-FFBDB0718DB8}">
  <ds:schemaRefs>
    <ds:schemaRef ds:uri="http://schemas.openxmlformats.org/officeDocument/2006/bibliography"/>
  </ds:schemaRefs>
</ds:datastoreItem>
</file>

<file path=customXml/itemProps2.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95C95D-8B29-4A76-910C-3EB984A06518}"/>
</file>

<file path=docProps/app.xml><?xml version="1.0" encoding="utf-8"?>
<Properties xmlns="http://schemas.openxmlformats.org/officeDocument/2006/extended-properties" xmlns:vt="http://schemas.openxmlformats.org/officeDocument/2006/docPropsVTypes">
  <Template>Normal</Template>
  <TotalTime>1</TotalTime>
  <Pages>21</Pages>
  <Words>3247</Words>
  <Characters>18119</Characters>
  <Application>Microsoft Office Word</Application>
  <DocSecurity>0</DocSecurity>
  <Lines>671</Lines>
  <Paragraphs>427</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Technical Service Specification for the INTER-VTS EXCHANGE FORMAT (IVEF) Service</vt:lpstr>
      <vt:lpstr>Service Specification for [Digital] VTS Traffic Clearance Service</vt:lpstr>
      <vt:lpstr>Service Specification for [Digital] VTS Traffic Clearance Service</vt:lpstr>
    </vt:vector>
  </TitlesOfParts>
  <Company>Statens It</Company>
  <LinksUpToDate>false</LinksUpToDate>
  <CharactersWithSpaces>20939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Service Specification for the INTER-VTS EXCHANGE FORMAT (IVEF) Service</dc:title>
  <dc:subject>EfficienSea 2</dc:subject>
  <dc:creator>Tuomas Martikainen</dc:creator>
  <cp:keywords>Service, Data Model</cp:keywords>
  <dc:description/>
  <cp:lastModifiedBy>Takuya Fukuda</cp:lastModifiedBy>
  <cp:revision>2</cp:revision>
  <cp:lastPrinted>2016-04-30T03:13:00Z</cp:lastPrinted>
  <dcterms:created xsi:type="dcterms:W3CDTF">2024-09-24T07:05:00Z</dcterms:created>
  <dcterms:modified xsi:type="dcterms:W3CDTF">2024-09-24T07:05:00Z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0x010100FB4C6AB7F4ADAA4ABC48D93214FE8FD2</vt:lpwstr>
  </property>
  <property fmtid="{D5CDD505-2E9C-101B-9397-08002B2CF9AE}" pid="4" name="GrammarlyDocumentId">
    <vt:lpwstr>177ceb80ae344ee00f029c6ea371f56e8c3e87040a65c60f348675bfa0de3678</vt:lpwstr>
  </property>
</Properties>
</file>